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75108CBB" w:rsidR="001E2093" w:rsidRDefault="001E2093" w:rsidP="001E2093">
      <w:pPr>
        <w:pStyle w:val="a3"/>
        <w:tabs>
          <w:tab w:val="right" w:pos="9923"/>
        </w:tabs>
        <w:ind w:right="-7"/>
        <w:rPr>
          <w:rFonts w:cs="Arial"/>
          <w:bCs/>
          <w:i/>
          <w:noProof w:val="0"/>
          <w:sz w:val="32"/>
          <w:lang w:eastAsia="ja-JP"/>
        </w:rPr>
      </w:pPr>
      <w:r w:rsidRPr="00E52A58">
        <w:rPr>
          <w:rFonts w:cs="Arial"/>
          <w:bCs/>
          <w:noProof w:val="0"/>
          <w:sz w:val="24"/>
        </w:rPr>
        <w:t>3GPP TSG-RAN WG</w:t>
      </w:r>
      <w:r w:rsidR="00907DA7">
        <w:rPr>
          <w:rFonts w:cs="Arial"/>
          <w:bCs/>
          <w:noProof w:val="0"/>
          <w:sz w:val="24"/>
        </w:rPr>
        <w:t>2</w:t>
      </w:r>
      <w:r w:rsidRPr="00E52A58">
        <w:rPr>
          <w:rFonts w:cs="Arial"/>
          <w:bCs/>
          <w:noProof w:val="0"/>
          <w:sz w:val="24"/>
        </w:rPr>
        <w:t xml:space="preserve"> Meeting #</w:t>
      </w:r>
      <w:r>
        <w:rPr>
          <w:rFonts w:cs="Arial"/>
          <w:bCs/>
          <w:noProof w:val="0"/>
          <w:sz w:val="24"/>
        </w:rPr>
        <w:t>1</w:t>
      </w:r>
      <w:r w:rsidR="00907DA7">
        <w:rPr>
          <w:rFonts w:cs="Arial"/>
          <w:bCs/>
          <w:noProof w:val="0"/>
          <w:sz w:val="24"/>
        </w:rPr>
        <w:t>1</w:t>
      </w:r>
      <w:r w:rsidR="00AA7F6C">
        <w:rPr>
          <w:rFonts w:cs="Arial"/>
          <w:bCs/>
          <w:noProof w:val="0"/>
          <w:sz w:val="24"/>
        </w:rPr>
        <w:t>3</w:t>
      </w:r>
      <w:r w:rsidR="002F0973">
        <w:rPr>
          <w:rFonts w:cs="Arial"/>
          <w:bCs/>
          <w:noProof w:val="0"/>
          <w:sz w:val="24"/>
        </w:rPr>
        <w:t>e</w:t>
      </w:r>
      <w:r>
        <w:rPr>
          <w:rFonts w:cs="Arial"/>
          <w:bCs/>
          <w:noProof w:val="0"/>
          <w:sz w:val="24"/>
        </w:rPr>
        <w:tab/>
      </w:r>
      <w:r w:rsidR="00EA2178" w:rsidRPr="00EA2178">
        <w:rPr>
          <w:rFonts w:cs="Arial"/>
          <w:bCs/>
          <w:noProof w:val="0"/>
          <w:sz w:val="24"/>
          <w:lang w:eastAsia="ja-JP"/>
        </w:rPr>
        <w:t>R2-2101120</w:t>
      </w:r>
    </w:p>
    <w:p w14:paraId="4332BCF4" w14:textId="26280C63" w:rsidR="00015561" w:rsidRPr="00283E0E" w:rsidRDefault="00945A08" w:rsidP="00246389">
      <w:pPr>
        <w:pStyle w:val="ac"/>
        <w:rPr>
          <w:b/>
          <w:bCs/>
          <w:color w:val="auto"/>
          <w:sz w:val="24"/>
        </w:rPr>
      </w:pPr>
      <w:r w:rsidRPr="00283E0E">
        <w:rPr>
          <w:b/>
          <w:bCs/>
          <w:color w:val="auto"/>
          <w:sz w:val="24"/>
        </w:rPr>
        <w:t xml:space="preserve">Online, </w:t>
      </w:r>
      <w:r w:rsidR="00AA7F6C">
        <w:rPr>
          <w:b/>
          <w:bCs/>
          <w:color w:val="auto"/>
          <w:sz w:val="24"/>
        </w:rPr>
        <w:t>January</w:t>
      </w:r>
      <w:r w:rsidRPr="00283E0E">
        <w:rPr>
          <w:b/>
          <w:bCs/>
          <w:color w:val="auto"/>
          <w:sz w:val="24"/>
        </w:rPr>
        <w:t xml:space="preserve"> </w:t>
      </w:r>
      <w:r w:rsidR="008842A9">
        <w:rPr>
          <w:b/>
          <w:bCs/>
          <w:color w:val="auto"/>
          <w:sz w:val="24"/>
        </w:rPr>
        <w:t>2</w:t>
      </w:r>
      <w:r w:rsidR="00AA7F6C">
        <w:rPr>
          <w:b/>
          <w:bCs/>
          <w:color w:val="auto"/>
          <w:sz w:val="24"/>
        </w:rPr>
        <w:t>5</w:t>
      </w:r>
      <w:proofErr w:type="gramStart"/>
      <w:r w:rsidR="00BB119C" w:rsidRPr="00BB119C">
        <w:rPr>
          <w:b/>
          <w:bCs/>
          <w:color w:val="auto"/>
          <w:sz w:val="24"/>
          <w:vertAlign w:val="superscript"/>
        </w:rPr>
        <w:t>th</w:t>
      </w:r>
      <w:r w:rsidR="00BB119C">
        <w:rPr>
          <w:b/>
          <w:bCs/>
          <w:color w:val="auto"/>
          <w:sz w:val="24"/>
        </w:rPr>
        <w:t xml:space="preserve"> </w:t>
      </w:r>
      <w:r w:rsidR="00DB43AB">
        <w:rPr>
          <w:b/>
          <w:bCs/>
          <w:color w:val="auto"/>
          <w:sz w:val="24"/>
        </w:rPr>
        <w:t xml:space="preserve"> –</w:t>
      </w:r>
      <w:proofErr w:type="gramEnd"/>
      <w:r w:rsidRPr="00283E0E">
        <w:rPr>
          <w:b/>
          <w:bCs/>
          <w:color w:val="auto"/>
          <w:sz w:val="24"/>
        </w:rPr>
        <w:t xml:space="preserve"> </w:t>
      </w:r>
      <w:r w:rsidR="00AA7F6C">
        <w:rPr>
          <w:b/>
          <w:bCs/>
          <w:color w:val="auto"/>
          <w:sz w:val="24"/>
        </w:rPr>
        <w:t>February 5</w:t>
      </w:r>
      <w:r w:rsidR="00DB43AB" w:rsidRPr="00DB43AB">
        <w:rPr>
          <w:b/>
          <w:bCs/>
          <w:color w:val="auto"/>
          <w:sz w:val="24"/>
          <w:vertAlign w:val="superscript"/>
        </w:rPr>
        <w:t>th</w:t>
      </w:r>
      <w:r w:rsidR="00DB43AB">
        <w:rPr>
          <w:b/>
          <w:bCs/>
          <w:color w:val="auto"/>
          <w:sz w:val="24"/>
        </w:rPr>
        <w:t xml:space="preserve"> </w:t>
      </w:r>
      <w:r w:rsidRPr="00283E0E">
        <w:rPr>
          <w:b/>
          <w:bCs/>
          <w:color w:val="auto"/>
          <w:sz w:val="24"/>
        </w:rPr>
        <w:t xml:space="preserve"> 202</w:t>
      </w:r>
      <w:r w:rsidR="00AA7F6C">
        <w:rPr>
          <w:b/>
          <w:bCs/>
          <w:color w:val="auto"/>
          <w:sz w:val="24"/>
        </w:rPr>
        <w:t>1</w:t>
      </w:r>
    </w:p>
    <w:p w14:paraId="5977401F" w14:textId="77777777" w:rsidR="00945A08" w:rsidRPr="00907DA7" w:rsidRDefault="00945A08" w:rsidP="00246389">
      <w:pPr>
        <w:pStyle w:val="ac"/>
        <w:rPr>
          <w:rFonts w:eastAsiaTheme="minorEastAsia"/>
          <w:noProof/>
          <w:lang w:eastAsia="zh-CN"/>
        </w:rPr>
      </w:pPr>
    </w:p>
    <w:p w14:paraId="061B5772" w14:textId="0064EB80"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Pr="00283E0E">
        <w:rPr>
          <w:rFonts w:cs="Arial"/>
          <w:b/>
          <w:bCs/>
          <w:sz w:val="24"/>
        </w:rPr>
        <w:t>8</w:t>
      </w:r>
      <w:r w:rsidRPr="00283E0E">
        <w:rPr>
          <w:rFonts w:cs="Arial" w:hint="eastAsia"/>
          <w:b/>
          <w:bCs/>
          <w:sz w:val="24"/>
        </w:rPr>
        <w:t>.</w:t>
      </w:r>
      <w:r w:rsidR="00DB731F">
        <w:rPr>
          <w:rFonts w:cs="Arial"/>
          <w:b/>
          <w:bCs/>
          <w:sz w:val="24"/>
        </w:rPr>
        <w:t>1.</w:t>
      </w:r>
      <w:r w:rsidR="00DB43AB">
        <w:rPr>
          <w:rFonts w:cs="Arial"/>
          <w:b/>
          <w:bCs/>
          <w:sz w:val="24"/>
        </w:rPr>
        <w:t>2.</w:t>
      </w:r>
      <w:r w:rsidR="00DB731F">
        <w:rPr>
          <w:rFonts w:cs="Arial"/>
          <w:b/>
          <w:bCs/>
          <w:sz w:val="24"/>
        </w:rPr>
        <w:t>1</w:t>
      </w:r>
    </w:p>
    <w:p w14:paraId="61F6732C" w14:textId="77777777"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 Motorola Mobility</w:t>
      </w:r>
      <w:bookmarkEnd w:id="0"/>
      <w:bookmarkEnd w:id="1"/>
      <w:bookmarkEnd w:id="2"/>
      <w:bookmarkEnd w:id="3"/>
    </w:p>
    <w:p w14:paraId="46AD591E" w14:textId="43D605B6"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AA7F6C">
        <w:rPr>
          <w:rFonts w:cs="Arial"/>
          <w:b/>
          <w:bCs/>
          <w:sz w:val="24"/>
        </w:rPr>
        <w:t>Issues on MBS reliability</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5158F224" w14:textId="50E145A7" w:rsidR="00B257A3" w:rsidRPr="00B257A3" w:rsidRDefault="00204828" w:rsidP="00B257A3">
      <w:pPr>
        <w:spacing w:after="0" w:line="240" w:lineRule="exact"/>
        <w:rPr>
          <w:rFonts w:eastAsiaTheme="minorEastAsia" w:cs="Arial"/>
          <w:lang w:eastAsia="zh-CN"/>
        </w:rPr>
      </w:pPr>
      <w:r>
        <w:rPr>
          <w:rFonts w:cs="Arial"/>
          <w:lang w:eastAsia="zh-CN"/>
        </w:rPr>
        <w:t xml:space="preserve">In this paper we discuss </w:t>
      </w:r>
      <w:r w:rsidR="00922D64">
        <w:rPr>
          <w:rFonts w:cs="Arial"/>
          <w:lang w:eastAsia="zh-CN"/>
        </w:rPr>
        <w:t xml:space="preserve">the issues related </w:t>
      </w:r>
      <w:r w:rsidR="0015034F">
        <w:rPr>
          <w:rFonts w:cs="Arial"/>
          <w:lang w:eastAsia="zh-CN"/>
        </w:rPr>
        <w:t>to NR</w:t>
      </w:r>
      <w:r w:rsidR="0042214C">
        <w:rPr>
          <w:rFonts w:cs="Arial"/>
          <w:lang w:eastAsia="zh-CN"/>
        </w:rPr>
        <w:t xml:space="preserve"> MB</w:t>
      </w:r>
      <w:r w:rsidR="0015034F">
        <w:rPr>
          <w:rFonts w:cs="Arial"/>
          <w:lang w:eastAsia="zh-CN"/>
        </w:rPr>
        <w:t>S</w:t>
      </w:r>
      <w:r w:rsidR="0042214C">
        <w:rPr>
          <w:rFonts w:cs="Arial"/>
          <w:lang w:eastAsia="zh-CN"/>
        </w:rPr>
        <w:t xml:space="preserve"> reliability. </w:t>
      </w:r>
    </w:p>
    <w:p w14:paraId="7D3FE11E" w14:textId="0002BFC7"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0D1603AD" w14:textId="3FCE77CC" w:rsidR="00CF12CF" w:rsidRDefault="00DF0022" w:rsidP="00DF0022">
      <w:pPr>
        <w:pStyle w:val="2"/>
        <w:rPr>
          <w:rFonts w:eastAsia="宋体"/>
          <w:lang w:eastAsia="zh-CN"/>
        </w:rPr>
      </w:pPr>
      <w:r>
        <w:rPr>
          <w:rFonts w:eastAsia="宋体"/>
          <w:lang w:eastAsia="zh-CN"/>
        </w:rPr>
        <w:t>2.1</w:t>
      </w:r>
      <w:r>
        <w:rPr>
          <w:rFonts w:eastAsia="宋体"/>
          <w:lang w:eastAsia="zh-CN"/>
        </w:rPr>
        <w:tab/>
        <w:t>RLC AM for PTM</w:t>
      </w:r>
    </w:p>
    <w:p w14:paraId="6D5119E9" w14:textId="77777777" w:rsidR="00F779D2" w:rsidRDefault="00F779D2" w:rsidP="00F779D2">
      <w:pPr>
        <w:rPr>
          <w:rFonts w:eastAsia="宋体"/>
          <w:lang w:eastAsia="zh-CN"/>
        </w:rPr>
      </w:pPr>
      <w:proofErr w:type="gramStart"/>
      <w:r>
        <w:rPr>
          <w:rFonts w:eastAsia="宋体"/>
          <w:lang w:eastAsia="zh-CN"/>
        </w:rPr>
        <w:t>First of all</w:t>
      </w:r>
      <w:proofErr w:type="gramEnd"/>
      <w:r>
        <w:rPr>
          <w:rFonts w:eastAsia="宋体"/>
          <w:lang w:eastAsia="zh-CN"/>
        </w:rPr>
        <w:t xml:space="preserve">, for a UE only configured with PTM radio bearer to receive MBS data packets, there is no mean to transmit the RLC status report in the uplink. Even if we assume RLC entity of the RLC AM PTM radio bearer is associated with another LCH to transmit RLC status report in the UL, the actual RLC PDU retransmission could be also tricky. According to the current ARQ procedure, the RLC receiving window of a UE moves forwards only if the PDUs before the receiving window are received successfully in sequence. Applying the same principle for PTM RLC AM transmission, it could happen that the consecutive reception failure at one single UE will result in the receiving window pending at all the rest of UEs. </w:t>
      </w:r>
    </w:p>
    <w:p w14:paraId="5B5BE4F2" w14:textId="56BA0A86" w:rsidR="00F779D2" w:rsidRDefault="00F779D2" w:rsidP="00F779D2">
      <w:pPr>
        <w:rPr>
          <w:rFonts w:eastAsia="宋体"/>
          <w:lang w:eastAsia="zh-CN"/>
        </w:rPr>
      </w:pPr>
      <w:r>
        <w:rPr>
          <w:rFonts w:eastAsia="宋体"/>
          <w:lang w:eastAsia="zh-CN"/>
        </w:rPr>
        <w:t xml:space="preserve">Given that it is not trivial to resolve above mentioned issues for RLC AM PTM and the reliability requirement for PTM can be more or less achieved by HARQ retransmission, RAN2 is suggested to not support RLC AM for PTM and rely on HARQ retransmission to improve the reliability for multicast MBS data transmission. In addition, for MBS services of high reliability requirement, PTP leg with RLC AM mode can be used. </w:t>
      </w:r>
    </w:p>
    <w:p w14:paraId="41606A2B" w14:textId="77777777" w:rsidR="00F779D2" w:rsidRDefault="00F779D2" w:rsidP="00F779D2">
      <w:pPr>
        <w:rPr>
          <w:rFonts w:eastAsia="宋体"/>
          <w:lang w:eastAsia="zh-CN"/>
        </w:rPr>
      </w:pPr>
      <w:r>
        <w:rPr>
          <w:rFonts w:eastAsia="宋体"/>
          <w:lang w:eastAsia="zh-CN"/>
        </w:rPr>
        <w:t>In the last RAN2 meeting, the following working assumption has been made</w:t>
      </w:r>
    </w:p>
    <w:tbl>
      <w:tblPr>
        <w:tblStyle w:val="afa"/>
        <w:tblW w:w="0" w:type="auto"/>
        <w:tblLook w:val="04A0" w:firstRow="1" w:lastRow="0" w:firstColumn="1" w:lastColumn="0" w:noHBand="0" w:noVBand="1"/>
      </w:tblPr>
      <w:tblGrid>
        <w:gridCol w:w="9855"/>
      </w:tblGrid>
      <w:tr w:rsidR="00F779D2" w14:paraId="7127A9E2" w14:textId="77777777" w:rsidTr="00B07CAF">
        <w:tc>
          <w:tcPr>
            <w:tcW w:w="9855" w:type="dxa"/>
          </w:tcPr>
          <w:p w14:paraId="2AD5D362" w14:textId="77777777" w:rsidR="00F779D2" w:rsidRPr="00EA2178" w:rsidRDefault="00F779D2" w:rsidP="00EA2178">
            <w:pPr>
              <w:rPr>
                <w:bCs/>
              </w:rPr>
            </w:pPr>
            <w:r w:rsidRPr="00EA2178">
              <w:rPr>
                <w:b/>
                <w:bCs/>
                <w:highlight w:val="green"/>
              </w:rPr>
              <w:t>RAN2 #112e Agreements:</w:t>
            </w:r>
          </w:p>
          <w:p w14:paraId="681B0F52" w14:textId="77777777" w:rsidR="00F779D2" w:rsidRPr="00B07CAF" w:rsidRDefault="00F779D2" w:rsidP="00EA2178">
            <w:r w:rsidRPr="00EA2178">
              <w:rPr>
                <w:highlight w:val="yellow"/>
              </w:rPr>
              <w:t>Working assumption: RLC-AM for PTM is not supported (can be revisited but it means that proponents of RLC-AM for PTM need to demonstrate the need, to change this).</w:t>
            </w:r>
            <w:r>
              <w:t xml:space="preserve"> </w:t>
            </w:r>
          </w:p>
        </w:tc>
      </w:tr>
    </w:tbl>
    <w:p w14:paraId="12CABCBA" w14:textId="79C1A671" w:rsidR="00F779D2" w:rsidRPr="00AA5AC5" w:rsidRDefault="00F779D2" w:rsidP="00AA5AC5">
      <w:pPr>
        <w:pStyle w:val="Proposal"/>
        <w:rPr>
          <w:rFonts w:eastAsia="宋体"/>
        </w:rPr>
      </w:pPr>
      <w:bookmarkStart w:id="4" w:name="_Toc61597979"/>
      <w:r>
        <w:rPr>
          <w:rFonts w:eastAsia="宋体"/>
        </w:rPr>
        <w:t xml:space="preserve">To make progress, RAN2 is suggested to confirm the working assumption: </w:t>
      </w:r>
      <w:r w:rsidRPr="00F779D2">
        <w:rPr>
          <w:rFonts w:eastAsia="宋体"/>
        </w:rPr>
        <w:t>RLC-AM for PTM is not supported</w:t>
      </w:r>
      <w:r>
        <w:rPr>
          <w:rFonts w:eastAsia="宋体"/>
        </w:rPr>
        <w:t>.</w:t>
      </w:r>
      <w:bookmarkEnd w:id="4"/>
    </w:p>
    <w:p w14:paraId="7EBC07D1" w14:textId="77777777" w:rsidR="00F779D2" w:rsidRPr="00DF0022" w:rsidRDefault="00F779D2" w:rsidP="00EA2178">
      <w:pPr>
        <w:pStyle w:val="Proposal"/>
        <w:numPr>
          <w:ilvl w:val="0"/>
          <w:numId w:val="0"/>
        </w:numPr>
        <w:rPr>
          <w:rFonts w:eastAsia="宋体"/>
        </w:rPr>
      </w:pPr>
    </w:p>
    <w:p w14:paraId="6D1DF841" w14:textId="4C1094FB" w:rsidR="00686D25" w:rsidRPr="00686D25" w:rsidRDefault="00686D25" w:rsidP="00686D25">
      <w:pPr>
        <w:pStyle w:val="2"/>
        <w:rPr>
          <w:rFonts w:eastAsia="宋体"/>
          <w:lang w:eastAsia="zh-CN"/>
        </w:rPr>
      </w:pPr>
      <w:r>
        <w:rPr>
          <w:rFonts w:eastAsia="宋体"/>
          <w:lang w:eastAsia="zh-CN"/>
        </w:rPr>
        <w:t>2.1</w:t>
      </w:r>
      <w:r>
        <w:rPr>
          <w:rFonts w:eastAsia="宋体"/>
          <w:lang w:eastAsia="zh-CN"/>
        </w:rPr>
        <w:tab/>
        <w:t>HARQ for MBS</w:t>
      </w:r>
    </w:p>
    <w:p w14:paraId="404C8D34" w14:textId="77777777" w:rsidR="00273C6B" w:rsidRDefault="00F75833" w:rsidP="00F75833">
      <w:pPr>
        <w:rPr>
          <w:rFonts w:eastAsiaTheme="minorEastAsia"/>
        </w:rPr>
      </w:pPr>
      <w:r>
        <w:rPr>
          <w:rFonts w:eastAsiaTheme="minorEastAsia"/>
        </w:rPr>
        <w:t>For MBS service, HARQ operation is supported for PTM multicast transmission/reception according to RAN1 agreement in the last meeting.</w:t>
      </w:r>
    </w:p>
    <w:tbl>
      <w:tblPr>
        <w:tblStyle w:val="afa"/>
        <w:tblW w:w="0" w:type="auto"/>
        <w:tblLook w:val="04A0" w:firstRow="1" w:lastRow="0" w:firstColumn="1" w:lastColumn="0" w:noHBand="0" w:noVBand="1"/>
      </w:tblPr>
      <w:tblGrid>
        <w:gridCol w:w="9855"/>
      </w:tblGrid>
      <w:tr w:rsidR="00273C6B" w14:paraId="47D369F4" w14:textId="77777777" w:rsidTr="00273C6B">
        <w:tc>
          <w:tcPr>
            <w:tcW w:w="9855" w:type="dxa"/>
          </w:tcPr>
          <w:p w14:paraId="462B1B12" w14:textId="3EE78D86" w:rsidR="00273C6B" w:rsidRDefault="00273C6B" w:rsidP="00273C6B">
            <w:pPr>
              <w:pStyle w:val="af5"/>
              <w:ind w:left="0"/>
              <w:rPr>
                <w:b/>
              </w:rPr>
            </w:pPr>
            <w:r w:rsidRPr="00273C6B">
              <w:rPr>
                <w:b/>
              </w:rPr>
              <w:t>RAN1#103e</w:t>
            </w:r>
            <w:r>
              <w:rPr>
                <w:b/>
              </w:rPr>
              <w:t>:</w:t>
            </w:r>
          </w:p>
          <w:p w14:paraId="542D2F29" w14:textId="77777777" w:rsidR="006042CC" w:rsidRPr="00273C6B" w:rsidRDefault="006042CC" w:rsidP="00273C6B">
            <w:pPr>
              <w:pStyle w:val="af5"/>
              <w:ind w:left="0"/>
              <w:rPr>
                <w:b/>
              </w:rPr>
            </w:pPr>
          </w:p>
          <w:p w14:paraId="140AD86E" w14:textId="72E13E97" w:rsidR="00273C6B" w:rsidRDefault="00273C6B" w:rsidP="00273C6B">
            <w:pPr>
              <w:pStyle w:val="af5"/>
              <w:ind w:left="0"/>
              <w:rPr>
                <w:rFonts w:ascii="Times New Roman" w:hAnsi="Times New Roman"/>
                <w:bCs/>
                <w:highlight w:val="green"/>
                <w:lang w:eastAsia="ja-JP"/>
              </w:rPr>
            </w:pPr>
            <w:r>
              <w:rPr>
                <w:bCs/>
                <w:highlight w:val="green"/>
              </w:rPr>
              <w:t>Agreements:</w:t>
            </w:r>
          </w:p>
          <w:p w14:paraId="52802608" w14:textId="77777777" w:rsidR="006F4C93" w:rsidRPr="00B73C90" w:rsidRDefault="006F4C93" w:rsidP="006F4C93">
            <w:pPr>
              <w:rPr>
                <w:lang w:eastAsia="zh-CN"/>
              </w:rPr>
            </w:pPr>
            <w:r w:rsidRPr="00B73C90">
              <w:rPr>
                <w:lang w:eastAsia="zh-CN"/>
              </w:rPr>
              <w:t>For RRC_CONNECTED UEs receiving multicast, at least for PTM scheme 1, support at least one of the following:</w:t>
            </w:r>
          </w:p>
          <w:p w14:paraId="193FD487" w14:textId="77777777" w:rsidR="006F4C93" w:rsidRPr="006F4C93" w:rsidRDefault="006F4C93" w:rsidP="006F4C93">
            <w:pPr>
              <w:pStyle w:val="af5"/>
              <w:numPr>
                <w:ilvl w:val="0"/>
                <w:numId w:val="42"/>
              </w:numPr>
              <w:spacing w:after="0"/>
              <w:textAlignment w:val="auto"/>
              <w:rPr>
                <w:highlight w:val="yellow"/>
                <w:lang w:eastAsia="zh-CN"/>
              </w:rPr>
            </w:pPr>
            <w:r w:rsidRPr="006F4C93">
              <w:rPr>
                <w:highlight w:val="yellow"/>
                <w:lang w:eastAsia="zh-CN"/>
              </w:rPr>
              <w:t xml:space="preserve">ACK/NACK based HARQ-ACK feedback for multicast, </w:t>
            </w:r>
          </w:p>
          <w:p w14:paraId="40C90DCB" w14:textId="77777777" w:rsidR="006F4C93" w:rsidRPr="00B73C90" w:rsidRDefault="006F4C93" w:rsidP="006F4C93">
            <w:pPr>
              <w:pStyle w:val="af5"/>
              <w:numPr>
                <w:ilvl w:val="1"/>
                <w:numId w:val="42"/>
              </w:numPr>
              <w:spacing w:after="0"/>
              <w:textAlignment w:val="auto"/>
              <w:rPr>
                <w:lang w:eastAsia="zh-CN"/>
              </w:rPr>
            </w:pPr>
            <w:r w:rsidRPr="00B73C90">
              <w:rPr>
                <w:lang w:eastAsia="zh-CN"/>
              </w:rPr>
              <w:t xml:space="preserve">From per UE perspective, UE feedback ACK or NACK. </w:t>
            </w:r>
          </w:p>
          <w:p w14:paraId="7C22FAE9" w14:textId="77777777" w:rsidR="006F4C93" w:rsidRPr="00B73C90" w:rsidRDefault="006F4C93" w:rsidP="006F4C93">
            <w:pPr>
              <w:pStyle w:val="af5"/>
              <w:numPr>
                <w:ilvl w:val="1"/>
                <w:numId w:val="42"/>
              </w:numPr>
              <w:spacing w:after="0"/>
              <w:textAlignment w:val="auto"/>
              <w:rPr>
                <w:lang w:eastAsia="zh-CN"/>
              </w:rPr>
            </w:pPr>
            <w:r w:rsidRPr="00B73C90">
              <w:rPr>
                <w:lang w:eastAsia="zh-CN"/>
              </w:rPr>
              <w:t xml:space="preserve">From UEs within the group perspective, </w:t>
            </w:r>
          </w:p>
          <w:p w14:paraId="6500B880" w14:textId="77777777" w:rsidR="006F4C93" w:rsidRPr="00B73C90" w:rsidRDefault="006F4C93" w:rsidP="006F4C93">
            <w:pPr>
              <w:pStyle w:val="af5"/>
              <w:numPr>
                <w:ilvl w:val="2"/>
                <w:numId w:val="42"/>
              </w:numPr>
              <w:spacing w:after="0"/>
              <w:textAlignment w:val="auto"/>
              <w:rPr>
                <w:lang w:eastAsia="zh-CN"/>
              </w:rPr>
            </w:pPr>
            <w:r w:rsidRPr="00B73C90">
              <w:rPr>
                <w:lang w:eastAsia="zh-CN"/>
              </w:rPr>
              <w:t xml:space="preserve">FFS: PUCCH resource configuration for ACK/NACK feedback e.g., shared or separate PUCCH resources. </w:t>
            </w:r>
          </w:p>
          <w:p w14:paraId="67B2EA14" w14:textId="77777777" w:rsidR="006F4C93" w:rsidRPr="00B73C90" w:rsidRDefault="006F4C93" w:rsidP="006F4C93">
            <w:pPr>
              <w:pStyle w:val="af5"/>
              <w:numPr>
                <w:ilvl w:val="1"/>
                <w:numId w:val="42"/>
              </w:numPr>
              <w:spacing w:after="0"/>
              <w:textAlignment w:val="auto"/>
              <w:rPr>
                <w:lang w:eastAsia="zh-CN"/>
              </w:rPr>
            </w:pPr>
            <w:r w:rsidRPr="00B73C90">
              <w:rPr>
                <w:lang w:eastAsia="zh-CN"/>
              </w:rPr>
              <w:lastRenderedPageBreak/>
              <w:t>FFS details including conditions for it to be used</w:t>
            </w:r>
          </w:p>
          <w:p w14:paraId="55CAEA77" w14:textId="77777777" w:rsidR="006F4C93" w:rsidRPr="006F4C93" w:rsidRDefault="006F4C93" w:rsidP="006F4C93">
            <w:pPr>
              <w:pStyle w:val="af5"/>
              <w:numPr>
                <w:ilvl w:val="0"/>
                <w:numId w:val="42"/>
              </w:numPr>
              <w:spacing w:after="0"/>
              <w:textAlignment w:val="auto"/>
              <w:rPr>
                <w:highlight w:val="yellow"/>
                <w:lang w:eastAsia="zh-CN"/>
              </w:rPr>
            </w:pPr>
            <w:r w:rsidRPr="006F4C93">
              <w:rPr>
                <w:highlight w:val="yellow"/>
                <w:lang w:eastAsia="zh-CN"/>
              </w:rPr>
              <w:t xml:space="preserve">NACK-only based HARQ-ACK feedback for multicast, </w:t>
            </w:r>
          </w:p>
          <w:p w14:paraId="6491B1F7" w14:textId="77777777" w:rsidR="006F4C93" w:rsidRPr="00B73C90" w:rsidRDefault="006F4C93" w:rsidP="006F4C93">
            <w:pPr>
              <w:pStyle w:val="af5"/>
              <w:numPr>
                <w:ilvl w:val="1"/>
                <w:numId w:val="42"/>
              </w:numPr>
              <w:spacing w:after="0"/>
              <w:textAlignment w:val="auto"/>
              <w:rPr>
                <w:lang w:eastAsia="zh-CN"/>
              </w:rPr>
            </w:pPr>
            <w:r w:rsidRPr="00B73C90">
              <w:rPr>
                <w:lang w:eastAsia="zh-CN"/>
              </w:rPr>
              <w:t xml:space="preserve">From per UE perspective, UE only feedback NACK. </w:t>
            </w:r>
          </w:p>
          <w:p w14:paraId="44654FA9" w14:textId="77777777" w:rsidR="006F4C93" w:rsidRPr="00B73C90" w:rsidRDefault="006F4C93" w:rsidP="006F4C93">
            <w:pPr>
              <w:pStyle w:val="af5"/>
              <w:numPr>
                <w:ilvl w:val="1"/>
                <w:numId w:val="42"/>
              </w:numPr>
              <w:spacing w:after="0"/>
              <w:textAlignment w:val="auto"/>
              <w:rPr>
                <w:strike/>
                <w:lang w:eastAsia="zh-CN"/>
              </w:rPr>
            </w:pPr>
            <w:r w:rsidRPr="00B73C90">
              <w:rPr>
                <w:lang w:eastAsia="zh-CN"/>
              </w:rPr>
              <w:t>From UEs within the group perspective</w:t>
            </w:r>
            <w:r w:rsidRPr="00B73C90">
              <w:rPr>
                <w:strike/>
                <w:lang w:eastAsia="zh-CN"/>
              </w:rPr>
              <w:t>, further down-select between:</w:t>
            </w:r>
          </w:p>
          <w:p w14:paraId="7DADD4B1" w14:textId="77777777" w:rsidR="006F4C93" w:rsidRPr="00B73C90" w:rsidRDefault="006F4C93" w:rsidP="006F4C93">
            <w:pPr>
              <w:pStyle w:val="af5"/>
              <w:numPr>
                <w:ilvl w:val="2"/>
                <w:numId w:val="42"/>
              </w:numPr>
              <w:spacing w:after="0"/>
              <w:textAlignment w:val="auto"/>
              <w:rPr>
                <w:lang w:eastAsia="zh-CN"/>
              </w:rPr>
            </w:pPr>
            <w:r w:rsidRPr="00B73C90">
              <w:rPr>
                <w:lang w:eastAsia="zh-CN"/>
              </w:rPr>
              <w:t xml:space="preserve">FFS: PUCCH resource configuration for NACK only feedback. </w:t>
            </w:r>
          </w:p>
          <w:p w14:paraId="10C58363" w14:textId="77777777" w:rsidR="006F4C93" w:rsidRPr="00B73C90" w:rsidRDefault="006F4C93" w:rsidP="006F4C93">
            <w:pPr>
              <w:pStyle w:val="af5"/>
              <w:numPr>
                <w:ilvl w:val="1"/>
                <w:numId w:val="42"/>
              </w:numPr>
              <w:spacing w:after="0"/>
              <w:textAlignment w:val="auto"/>
              <w:rPr>
                <w:lang w:eastAsia="zh-CN"/>
              </w:rPr>
            </w:pPr>
            <w:r w:rsidRPr="00B73C90">
              <w:rPr>
                <w:lang w:eastAsia="zh-CN"/>
              </w:rPr>
              <w:t>FFS details including conditions for it to be used</w:t>
            </w:r>
          </w:p>
          <w:p w14:paraId="044E34D3" w14:textId="77777777" w:rsidR="006F4C93" w:rsidRPr="00B73C90" w:rsidRDefault="006F4C93" w:rsidP="006F4C93">
            <w:pPr>
              <w:pStyle w:val="af5"/>
              <w:numPr>
                <w:ilvl w:val="0"/>
                <w:numId w:val="42"/>
              </w:numPr>
              <w:spacing w:after="0"/>
              <w:textAlignment w:val="auto"/>
              <w:rPr>
                <w:lang w:eastAsia="zh-CN"/>
              </w:rPr>
            </w:pPr>
            <w:r w:rsidRPr="00B73C90">
              <w:rPr>
                <w:lang w:eastAsia="zh-CN"/>
              </w:rPr>
              <w:t xml:space="preserve">To decide in RAN1#104-e </w:t>
            </w:r>
            <w:proofErr w:type="gramStart"/>
            <w:r w:rsidRPr="00B73C90">
              <w:rPr>
                <w:lang w:eastAsia="zh-CN"/>
              </w:rPr>
              <w:t>whether or not</w:t>
            </w:r>
            <w:proofErr w:type="gramEnd"/>
            <w:r w:rsidRPr="00B73C90">
              <w:rPr>
                <w:lang w:eastAsia="zh-CN"/>
              </w:rPr>
              <w:t xml:space="preserve"> to support only one or both of the above schemes</w:t>
            </w:r>
          </w:p>
          <w:p w14:paraId="1138B70F" w14:textId="61163A2B" w:rsidR="00273C6B" w:rsidRPr="006042CC" w:rsidRDefault="006F4C93" w:rsidP="006F4C93">
            <w:pPr>
              <w:pStyle w:val="af5"/>
              <w:numPr>
                <w:ilvl w:val="1"/>
                <w:numId w:val="42"/>
              </w:numPr>
              <w:spacing w:after="0"/>
              <w:textAlignment w:val="auto"/>
              <w:rPr>
                <w:lang w:eastAsia="zh-CN"/>
              </w:rPr>
            </w:pPr>
            <w:r w:rsidRPr="00B73C90">
              <w:rPr>
                <w:lang w:eastAsia="zh-CN"/>
              </w:rPr>
              <w:t xml:space="preserve">If both are supported, FFS configuration/selection of ACK/NACK-based and NACK-only based HARQ-ACK feedback </w:t>
            </w:r>
          </w:p>
        </w:tc>
      </w:tr>
    </w:tbl>
    <w:p w14:paraId="1CEE9C0C" w14:textId="40912B7E" w:rsidR="00F75833" w:rsidRDefault="00F75833" w:rsidP="00F75833">
      <w:pPr>
        <w:rPr>
          <w:rFonts w:eastAsiaTheme="minorEastAsia"/>
        </w:rPr>
      </w:pPr>
    </w:p>
    <w:p w14:paraId="72FD5AAB" w14:textId="5F4E6354" w:rsidR="00D23A88" w:rsidRDefault="00B97085" w:rsidP="00CC049E">
      <w:pPr>
        <w:rPr>
          <w:rFonts w:eastAsiaTheme="minorEastAsia"/>
        </w:rPr>
      </w:pPr>
      <w:proofErr w:type="gramStart"/>
      <w:r>
        <w:rPr>
          <w:rFonts w:eastAsiaTheme="minorEastAsia"/>
        </w:rPr>
        <w:t xml:space="preserve">It can be seen that </w:t>
      </w:r>
      <w:r w:rsidR="00EF3AD8">
        <w:rPr>
          <w:rFonts w:eastAsiaTheme="minorEastAsia"/>
        </w:rPr>
        <w:t>for</w:t>
      </w:r>
      <w:proofErr w:type="gramEnd"/>
      <w:r w:rsidR="00EF3AD8">
        <w:rPr>
          <w:rFonts w:eastAsiaTheme="minorEastAsia"/>
        </w:rPr>
        <w:t xml:space="preserve"> RRC_CONNECTED UE, HARQ-ACK feedback is supported for multicast, and</w:t>
      </w:r>
      <w:r w:rsidR="00D7531B">
        <w:rPr>
          <w:rFonts w:eastAsiaTheme="minorEastAsia"/>
        </w:rPr>
        <w:t xml:space="preserve"> RAN1 will further </w:t>
      </w:r>
      <w:r w:rsidR="00EF3AD8">
        <w:rPr>
          <w:rFonts w:eastAsiaTheme="minorEastAsia"/>
        </w:rPr>
        <w:t xml:space="preserve">work on the details. </w:t>
      </w:r>
      <w:r w:rsidR="00C0207B">
        <w:rPr>
          <w:rFonts w:eastAsiaTheme="minorEastAsia"/>
        </w:rPr>
        <w:t xml:space="preserve">Then, the next question is what </w:t>
      </w:r>
      <w:r w:rsidR="00983FD7">
        <w:rPr>
          <w:rFonts w:eastAsiaTheme="minorEastAsia"/>
        </w:rPr>
        <w:t xml:space="preserve">are </w:t>
      </w:r>
      <w:r w:rsidR="00AB70D8">
        <w:rPr>
          <w:rFonts w:eastAsiaTheme="minorEastAsia"/>
        </w:rPr>
        <w:t xml:space="preserve">possible </w:t>
      </w:r>
      <w:r w:rsidR="00983FD7">
        <w:rPr>
          <w:rFonts w:eastAsiaTheme="minorEastAsia"/>
        </w:rPr>
        <w:t xml:space="preserve">RAN2 impacts. </w:t>
      </w:r>
    </w:p>
    <w:p w14:paraId="1C3E48C8" w14:textId="7C8C3BFE" w:rsidR="00CC0119" w:rsidRDefault="0027751A" w:rsidP="00CC049E">
      <w:pPr>
        <w:rPr>
          <w:rFonts w:eastAsiaTheme="minorEastAsia"/>
        </w:rPr>
      </w:pPr>
      <w:r>
        <w:rPr>
          <w:rFonts w:eastAsiaTheme="minorEastAsia"/>
        </w:rPr>
        <w:t xml:space="preserve">In our understanding, it highly depends on </w:t>
      </w:r>
      <w:r w:rsidR="005A1A2F">
        <w:rPr>
          <w:rFonts w:eastAsiaTheme="minorEastAsia"/>
        </w:rPr>
        <w:t xml:space="preserve">whether/how RAN1 uses PHY signalling (i.e. DCI) to carry HARQ operation related </w:t>
      </w:r>
      <w:r w:rsidR="00531029">
        <w:rPr>
          <w:rFonts w:eastAsiaTheme="minorEastAsia"/>
        </w:rPr>
        <w:t xml:space="preserve">configurations, including </w:t>
      </w:r>
      <w:r w:rsidR="002B778A">
        <w:rPr>
          <w:rFonts w:eastAsiaTheme="minorEastAsia"/>
        </w:rPr>
        <w:t xml:space="preserve">HARQ enabling/disabling, </w:t>
      </w:r>
      <w:r w:rsidR="00531029">
        <w:rPr>
          <w:rFonts w:eastAsiaTheme="minorEastAsia"/>
        </w:rPr>
        <w:t>HARQ-ACK type (i.e. ACK/NACK based, or NACK-only based)</w:t>
      </w:r>
      <w:r w:rsidR="002B778A">
        <w:rPr>
          <w:rFonts w:eastAsiaTheme="minorEastAsia"/>
        </w:rPr>
        <w:t>,</w:t>
      </w:r>
      <w:r w:rsidR="00126DE3">
        <w:rPr>
          <w:rFonts w:eastAsiaTheme="minorEastAsia"/>
        </w:rPr>
        <w:t xml:space="preserve"> and</w:t>
      </w:r>
      <w:r w:rsidR="002B778A">
        <w:rPr>
          <w:rFonts w:eastAsiaTheme="minorEastAsia"/>
        </w:rPr>
        <w:t xml:space="preserve"> resources in the UL to transmit HARQ feedback. </w:t>
      </w:r>
      <w:r w:rsidR="009A194D">
        <w:rPr>
          <w:rFonts w:eastAsiaTheme="minorEastAsia"/>
        </w:rPr>
        <w:t xml:space="preserve">If all needed information is provided per PHY signalling, there seems </w:t>
      </w:r>
      <w:r w:rsidR="00DD3ACD">
        <w:rPr>
          <w:rFonts w:eastAsiaTheme="minorEastAsia" w:hint="eastAsia"/>
          <w:lang w:eastAsia="zh-CN"/>
        </w:rPr>
        <w:t>t</w:t>
      </w:r>
      <w:r w:rsidR="00DD3ACD">
        <w:rPr>
          <w:rFonts w:eastAsiaTheme="minorEastAsia"/>
        </w:rPr>
        <w:t xml:space="preserve">o be limited </w:t>
      </w:r>
      <w:r w:rsidR="009A194D">
        <w:rPr>
          <w:rFonts w:eastAsiaTheme="minorEastAsia"/>
        </w:rPr>
        <w:t xml:space="preserve">impact on RAN2 </w:t>
      </w:r>
      <w:r w:rsidR="00AB70D8">
        <w:rPr>
          <w:rFonts w:eastAsiaTheme="minorEastAsia"/>
        </w:rPr>
        <w:t xml:space="preserve">from </w:t>
      </w:r>
      <w:r w:rsidR="009A194D">
        <w:rPr>
          <w:rFonts w:eastAsiaTheme="minorEastAsia"/>
        </w:rPr>
        <w:t>configuration</w:t>
      </w:r>
      <w:r w:rsidR="00AB70D8">
        <w:rPr>
          <w:rFonts w:eastAsiaTheme="minorEastAsia"/>
        </w:rPr>
        <w:t xml:space="preserve"> point of view</w:t>
      </w:r>
      <w:r w:rsidR="009A194D">
        <w:rPr>
          <w:rFonts w:eastAsiaTheme="minorEastAsia"/>
        </w:rPr>
        <w:t xml:space="preserve">. </w:t>
      </w:r>
    </w:p>
    <w:tbl>
      <w:tblPr>
        <w:tblStyle w:val="afa"/>
        <w:tblW w:w="0" w:type="auto"/>
        <w:tblLook w:val="04A0" w:firstRow="1" w:lastRow="0" w:firstColumn="1" w:lastColumn="0" w:noHBand="0" w:noVBand="1"/>
      </w:tblPr>
      <w:tblGrid>
        <w:gridCol w:w="9855"/>
      </w:tblGrid>
      <w:tr w:rsidR="00D4452D" w14:paraId="5B4A1566" w14:textId="77777777" w:rsidTr="00D4452D">
        <w:tc>
          <w:tcPr>
            <w:tcW w:w="9855" w:type="dxa"/>
          </w:tcPr>
          <w:p w14:paraId="540235FF" w14:textId="77777777" w:rsidR="00D4452D" w:rsidRDefault="00D4452D" w:rsidP="00D4452D">
            <w:pPr>
              <w:pStyle w:val="af5"/>
              <w:ind w:left="0"/>
              <w:rPr>
                <w:b/>
              </w:rPr>
            </w:pPr>
            <w:r w:rsidRPr="00273C6B">
              <w:rPr>
                <w:b/>
              </w:rPr>
              <w:t>RAN1#103e</w:t>
            </w:r>
            <w:r>
              <w:rPr>
                <w:b/>
              </w:rPr>
              <w:t>:</w:t>
            </w:r>
          </w:p>
          <w:p w14:paraId="4423DB32" w14:textId="23BE9930" w:rsidR="00D4452D" w:rsidRPr="005934B8" w:rsidRDefault="00D4452D" w:rsidP="00D4452D">
            <w:pPr>
              <w:rPr>
                <w:rFonts w:ascii="Times New Roman" w:hAnsi="Times New Roman"/>
                <w:highlight w:val="green"/>
                <w:lang w:eastAsia="zh-CN"/>
              </w:rPr>
            </w:pPr>
            <w:r w:rsidRPr="005934B8">
              <w:rPr>
                <w:rFonts w:ascii="Times New Roman" w:hAnsi="Times New Roman"/>
                <w:highlight w:val="green"/>
                <w:lang w:eastAsia="zh-CN"/>
              </w:rPr>
              <w:t>Agreements:</w:t>
            </w:r>
          </w:p>
          <w:p w14:paraId="2E9CF1A5" w14:textId="77777777" w:rsidR="00D4452D" w:rsidRPr="005934B8" w:rsidRDefault="00D4452D" w:rsidP="00D4452D">
            <w:pPr>
              <w:jc w:val="both"/>
              <w:rPr>
                <w:rFonts w:ascii="Times New Roman" w:hAnsi="Times New Roman"/>
                <w:lang w:eastAsia="zh-CN"/>
              </w:rPr>
            </w:pPr>
            <w:r w:rsidRPr="005934B8">
              <w:rPr>
                <w:rFonts w:ascii="Times New Roman" w:hAnsi="Times New Roman"/>
                <w:lang w:eastAsia="zh-CN"/>
              </w:rPr>
              <w:t>Enabling/disabling HARQ-ACK feedback for MBS is supported, further down-select between:</w:t>
            </w:r>
          </w:p>
          <w:p w14:paraId="55EF10AB" w14:textId="77777777" w:rsidR="00D4452D" w:rsidRPr="005934B8" w:rsidRDefault="00D4452D" w:rsidP="00D4452D">
            <w:pPr>
              <w:numPr>
                <w:ilvl w:val="0"/>
                <w:numId w:val="46"/>
              </w:numPr>
              <w:adjustRightInd/>
              <w:snapToGrid w:val="0"/>
              <w:spacing w:after="0"/>
              <w:contextualSpacing/>
              <w:jc w:val="both"/>
              <w:textAlignment w:val="auto"/>
              <w:rPr>
                <w:rFonts w:ascii="Times New Roman" w:hAnsi="Times New Roman"/>
                <w:lang w:eastAsia="zh-CN"/>
              </w:rPr>
            </w:pPr>
            <w:r w:rsidRPr="005934B8">
              <w:rPr>
                <w:rFonts w:ascii="Times New Roman" w:hAnsi="Times New Roman"/>
                <w:lang w:eastAsia="zh-CN"/>
              </w:rPr>
              <w:t>Option 1: DCI</w:t>
            </w:r>
          </w:p>
          <w:p w14:paraId="4F5F6622" w14:textId="77777777" w:rsidR="00D4452D" w:rsidRPr="005934B8" w:rsidRDefault="00D4452D" w:rsidP="00D4452D">
            <w:pPr>
              <w:numPr>
                <w:ilvl w:val="0"/>
                <w:numId w:val="46"/>
              </w:numPr>
              <w:adjustRightInd/>
              <w:snapToGrid w:val="0"/>
              <w:spacing w:after="0"/>
              <w:contextualSpacing/>
              <w:jc w:val="both"/>
              <w:textAlignment w:val="auto"/>
              <w:rPr>
                <w:rFonts w:ascii="Times New Roman" w:hAnsi="Times New Roman"/>
                <w:lang w:eastAsia="zh-CN"/>
              </w:rPr>
            </w:pPr>
            <w:r w:rsidRPr="005934B8">
              <w:rPr>
                <w:rFonts w:ascii="Times New Roman" w:hAnsi="Times New Roman"/>
                <w:lang w:eastAsia="zh-CN"/>
              </w:rPr>
              <w:t>Option 2: RRC configures enabling/disabling</w:t>
            </w:r>
          </w:p>
          <w:p w14:paraId="19DE036A" w14:textId="77777777" w:rsidR="00D4452D" w:rsidRPr="005934B8" w:rsidRDefault="00D4452D" w:rsidP="00D4452D">
            <w:pPr>
              <w:numPr>
                <w:ilvl w:val="0"/>
                <w:numId w:val="46"/>
              </w:numPr>
              <w:adjustRightInd/>
              <w:snapToGrid w:val="0"/>
              <w:spacing w:after="0"/>
              <w:contextualSpacing/>
              <w:jc w:val="both"/>
              <w:textAlignment w:val="auto"/>
              <w:rPr>
                <w:rFonts w:ascii="Times New Roman" w:hAnsi="Times New Roman"/>
                <w:lang w:eastAsia="zh-CN"/>
              </w:rPr>
            </w:pPr>
            <w:r w:rsidRPr="005934B8">
              <w:rPr>
                <w:rFonts w:ascii="Times New Roman" w:hAnsi="Times New Roman"/>
                <w:lang w:eastAsia="zh-CN"/>
              </w:rPr>
              <w:t>Option 3: RRC configures the enabling/ disabling function and DCI indicates enabling /disabling</w:t>
            </w:r>
          </w:p>
          <w:p w14:paraId="7535C3E9" w14:textId="77777777" w:rsidR="00D4452D" w:rsidRPr="005934B8" w:rsidRDefault="00D4452D" w:rsidP="00D4452D">
            <w:pPr>
              <w:numPr>
                <w:ilvl w:val="0"/>
                <w:numId w:val="46"/>
              </w:numPr>
              <w:adjustRightInd/>
              <w:snapToGrid w:val="0"/>
              <w:spacing w:after="0"/>
              <w:contextualSpacing/>
              <w:jc w:val="both"/>
              <w:textAlignment w:val="auto"/>
              <w:rPr>
                <w:rFonts w:ascii="Times New Roman" w:hAnsi="Times New Roman"/>
                <w:lang w:eastAsia="zh-CN"/>
              </w:rPr>
            </w:pPr>
            <w:r w:rsidRPr="005934B8">
              <w:rPr>
                <w:rFonts w:ascii="Times New Roman" w:hAnsi="Times New Roman"/>
                <w:lang w:eastAsia="zh-CN"/>
              </w:rPr>
              <w:t>FFS: Option 4: MAC-CE indicates enabling/disabling</w:t>
            </w:r>
          </w:p>
          <w:p w14:paraId="3D82BAEE" w14:textId="41537AEF" w:rsidR="00D4452D" w:rsidRPr="00D4452D" w:rsidRDefault="00D4452D" w:rsidP="00CC049E">
            <w:pPr>
              <w:numPr>
                <w:ilvl w:val="0"/>
                <w:numId w:val="46"/>
              </w:numPr>
              <w:adjustRightInd/>
              <w:snapToGrid w:val="0"/>
              <w:spacing w:after="0"/>
              <w:contextualSpacing/>
              <w:jc w:val="both"/>
              <w:textAlignment w:val="auto"/>
              <w:rPr>
                <w:rFonts w:ascii="Times New Roman" w:hAnsi="Times New Roman"/>
                <w:lang w:eastAsia="zh-CN"/>
              </w:rPr>
            </w:pPr>
            <w:r w:rsidRPr="005934B8">
              <w:rPr>
                <w:rFonts w:ascii="Times New Roman" w:hAnsi="Times New Roman"/>
                <w:lang w:eastAsia="zh-CN"/>
              </w:rPr>
              <w:t>FFS: Option 5: RRC configures the enabling/ disabling function and MAC-CE indicates enabling /disabling</w:t>
            </w:r>
          </w:p>
        </w:tc>
      </w:tr>
    </w:tbl>
    <w:p w14:paraId="673936BB" w14:textId="77777777" w:rsidR="000B5FD4" w:rsidRPr="00732AFF" w:rsidRDefault="000B5FD4" w:rsidP="000B5FD4">
      <w:pPr>
        <w:pStyle w:val="Observation"/>
        <w:rPr>
          <w:rFonts w:eastAsiaTheme="minorEastAsia"/>
        </w:rPr>
      </w:pPr>
      <w:bookmarkStart w:id="5" w:name="_Toc61597977"/>
      <w:r>
        <w:rPr>
          <w:rFonts w:eastAsiaTheme="minorEastAsia"/>
        </w:rPr>
        <w:t>RAN 1 supports HARQ feedback for multicast, e.g.</w:t>
      </w:r>
      <w:r w:rsidRPr="00732AFF">
        <w:rPr>
          <w:rFonts w:eastAsiaTheme="minorEastAsia"/>
        </w:rPr>
        <w:t xml:space="preserve"> UE specific ACK/NACK based </w:t>
      </w:r>
      <w:r>
        <w:rPr>
          <w:rFonts w:eastAsiaTheme="minorEastAsia"/>
        </w:rPr>
        <w:t>or</w:t>
      </w:r>
      <w:r w:rsidRPr="00732AFF">
        <w:rPr>
          <w:rFonts w:eastAsiaTheme="minorEastAsia"/>
        </w:rPr>
        <w:t xml:space="preserve"> NACK</w:t>
      </w:r>
      <w:r>
        <w:rPr>
          <w:rFonts w:eastAsiaTheme="minorEastAsia"/>
        </w:rPr>
        <w:t>-only</w:t>
      </w:r>
      <w:r w:rsidRPr="00732AFF">
        <w:rPr>
          <w:rFonts w:eastAsiaTheme="minorEastAsia"/>
        </w:rPr>
        <w:t xml:space="preserve"> based.</w:t>
      </w:r>
      <w:bookmarkEnd w:id="5"/>
      <w:r w:rsidRPr="00732AFF">
        <w:rPr>
          <w:rFonts w:eastAsiaTheme="minorEastAsia"/>
        </w:rPr>
        <w:t xml:space="preserve"> </w:t>
      </w:r>
    </w:p>
    <w:p w14:paraId="18F58485" w14:textId="77777777" w:rsidR="000B5FD4" w:rsidRDefault="000B5FD4" w:rsidP="000B5FD4">
      <w:pPr>
        <w:pStyle w:val="Proposal"/>
        <w:rPr>
          <w:rFonts w:eastAsiaTheme="minorEastAsia"/>
        </w:rPr>
      </w:pPr>
      <w:bookmarkStart w:id="6" w:name="_Toc61597980"/>
      <w:r>
        <w:rPr>
          <w:rFonts w:eastAsiaTheme="minorEastAsia"/>
        </w:rPr>
        <w:t>RAN2 waits for RAN1 progress before discussing whether/how to provide multicast HARQ configuration using L2 signalling.</w:t>
      </w:r>
      <w:bookmarkEnd w:id="6"/>
      <w:r>
        <w:rPr>
          <w:rFonts w:eastAsiaTheme="minorEastAsia"/>
        </w:rPr>
        <w:t xml:space="preserve"> </w:t>
      </w:r>
    </w:p>
    <w:p w14:paraId="2AE67271" w14:textId="77777777" w:rsidR="00D23A88" w:rsidRDefault="00D23A88" w:rsidP="00CC049E">
      <w:pPr>
        <w:rPr>
          <w:rFonts w:eastAsiaTheme="minorEastAsia"/>
        </w:rPr>
      </w:pPr>
    </w:p>
    <w:p w14:paraId="28FC979B" w14:textId="34E53A9C" w:rsidR="007D31DD" w:rsidRDefault="009A194D" w:rsidP="007B65DD">
      <w:pPr>
        <w:rPr>
          <w:rFonts w:eastAsiaTheme="minorEastAsia"/>
        </w:rPr>
      </w:pPr>
      <w:r w:rsidRPr="0080258B">
        <w:rPr>
          <w:rFonts w:eastAsiaTheme="minorEastAsia"/>
        </w:rPr>
        <w:t xml:space="preserve">On the other hand, </w:t>
      </w:r>
      <w:r w:rsidR="007D31DD">
        <w:rPr>
          <w:rFonts w:eastAsiaTheme="minorEastAsia"/>
        </w:rPr>
        <w:t xml:space="preserve">RAN2 </w:t>
      </w:r>
      <w:r w:rsidR="00403F24">
        <w:rPr>
          <w:rFonts w:eastAsiaTheme="minorEastAsia"/>
        </w:rPr>
        <w:t>is suggested</w:t>
      </w:r>
      <w:r w:rsidR="00E61663">
        <w:rPr>
          <w:rFonts w:eastAsiaTheme="minorEastAsia"/>
        </w:rPr>
        <w:t xml:space="preserve"> to</w:t>
      </w:r>
      <w:r w:rsidR="007D31DD">
        <w:rPr>
          <w:rFonts w:eastAsiaTheme="minorEastAsia"/>
        </w:rPr>
        <w:t xml:space="preserve"> discuss </w:t>
      </w:r>
      <w:r w:rsidR="0070770F">
        <w:rPr>
          <w:rFonts w:eastAsiaTheme="minorEastAsia"/>
        </w:rPr>
        <w:t>the HARQ process design for PTM transmission in specific</w:t>
      </w:r>
      <w:r w:rsidR="007B65DD" w:rsidRPr="0080258B">
        <w:rPr>
          <w:rFonts w:eastAsiaTheme="minorEastAsia"/>
        </w:rPr>
        <w:t xml:space="preserve">. </w:t>
      </w:r>
      <w:r w:rsidR="002E6912">
        <w:rPr>
          <w:rFonts w:eastAsiaTheme="minorEastAsia"/>
        </w:rPr>
        <w:t>Considering th</w:t>
      </w:r>
      <w:r w:rsidR="00E470D0">
        <w:rPr>
          <w:rFonts w:eastAsiaTheme="minorEastAsia"/>
        </w:rPr>
        <w:t xml:space="preserve">e initial transmission or retransmission per PTM to a group of UEs is associated with </w:t>
      </w:r>
      <w:r w:rsidR="00000C31">
        <w:rPr>
          <w:rFonts w:eastAsiaTheme="minorEastAsia"/>
        </w:rPr>
        <w:t>the same HARQ process (i.e. indicated by the HARQ process ID in the DCI for PTM transmiss</w:t>
      </w:r>
      <w:r w:rsidR="003E7C6A">
        <w:rPr>
          <w:rFonts w:eastAsiaTheme="minorEastAsia"/>
        </w:rPr>
        <w:t xml:space="preserve">ion), </w:t>
      </w:r>
      <w:r w:rsidR="00413283">
        <w:rPr>
          <w:rFonts w:eastAsiaTheme="minorEastAsia"/>
        </w:rPr>
        <w:t xml:space="preserve">following legacy HARQ process design </w:t>
      </w:r>
      <w:proofErr w:type="spellStart"/>
      <w:r w:rsidR="00413283">
        <w:rPr>
          <w:rFonts w:eastAsiaTheme="minorEastAsia"/>
        </w:rPr>
        <w:t>gNB</w:t>
      </w:r>
      <w:proofErr w:type="spellEnd"/>
      <w:r w:rsidR="00413283">
        <w:rPr>
          <w:rFonts w:eastAsiaTheme="minorEastAsia"/>
        </w:rPr>
        <w:t xml:space="preserve"> has to make sure the same HARQ process is available o</w:t>
      </w:r>
      <w:r w:rsidR="002B3227">
        <w:rPr>
          <w:rFonts w:eastAsiaTheme="minorEastAsia"/>
        </w:rPr>
        <w:t>r used in the same way among all relevant UEs.</w:t>
      </w:r>
      <w:r w:rsidR="00C1329C">
        <w:rPr>
          <w:rFonts w:eastAsiaTheme="minorEastAsia"/>
        </w:rPr>
        <w:t xml:space="preserve"> </w:t>
      </w:r>
      <w:r w:rsidR="001875CA">
        <w:rPr>
          <w:rFonts w:eastAsiaTheme="minorEastAsia"/>
        </w:rPr>
        <w:t xml:space="preserve">It might be hard to achieve in practice considering different UEs might be in prior configured differently, with respect to HARQ process usage. For example, UE#1’s HARQ process#1 is in prior configured for downlink SPS scheduling, while HARQ process#1 is the only available HARQ process in UE#2, then to use HARQ process </w:t>
      </w:r>
      <w:r w:rsidR="001875CA">
        <w:rPr>
          <w:rFonts w:eastAsiaTheme="minorEastAsia" w:hint="eastAsia"/>
          <w:lang w:eastAsia="zh-CN"/>
        </w:rPr>
        <w:t>ID</w:t>
      </w:r>
      <w:r w:rsidR="001875CA">
        <w:rPr>
          <w:rFonts w:eastAsiaTheme="minorEastAsia"/>
        </w:rPr>
        <w:t xml:space="preserve"> = 1 for multicast MBS TB transmission, </w:t>
      </w:r>
      <w:proofErr w:type="spellStart"/>
      <w:r w:rsidR="001875CA">
        <w:rPr>
          <w:rFonts w:eastAsiaTheme="minorEastAsia"/>
        </w:rPr>
        <w:t>gNB</w:t>
      </w:r>
      <w:proofErr w:type="spellEnd"/>
      <w:r w:rsidR="001875CA">
        <w:rPr>
          <w:rFonts w:eastAsiaTheme="minorEastAsia"/>
        </w:rPr>
        <w:t xml:space="preserve"> needs to reconfigure UE#1 and make HARQ process#1 available first. It will</w:t>
      </w:r>
      <w:r w:rsidR="00620B9E">
        <w:rPr>
          <w:rFonts w:eastAsiaTheme="minorEastAsia"/>
        </w:rPr>
        <w:t xml:space="preserve"> become </w:t>
      </w:r>
      <w:r w:rsidR="00522E21">
        <w:rPr>
          <w:rFonts w:eastAsiaTheme="minorEastAsia"/>
        </w:rPr>
        <w:t xml:space="preserve">more difficult if the number of UEs becomes high. </w:t>
      </w:r>
    </w:p>
    <w:p w14:paraId="39A3DF8D" w14:textId="242CA3CC" w:rsidR="00557E54" w:rsidRPr="001C29F6" w:rsidRDefault="00162DE8" w:rsidP="001C29F6">
      <w:pPr>
        <w:rPr>
          <w:rFonts w:eastAsiaTheme="minorEastAsia"/>
        </w:rPr>
      </w:pPr>
      <w:r>
        <w:rPr>
          <w:rFonts w:eastAsiaTheme="minorEastAsia"/>
        </w:rPr>
        <w:t xml:space="preserve">Of course, RAN2 can leave the scheduling complex at </w:t>
      </w:r>
      <w:proofErr w:type="spellStart"/>
      <w:r>
        <w:rPr>
          <w:rFonts w:eastAsiaTheme="minorEastAsia"/>
        </w:rPr>
        <w:t>gNB</w:t>
      </w:r>
      <w:proofErr w:type="spellEnd"/>
      <w:r>
        <w:rPr>
          <w:rFonts w:eastAsiaTheme="minorEastAsia"/>
        </w:rPr>
        <w:t xml:space="preserve"> </w:t>
      </w:r>
      <w:r w:rsidR="00E0603C">
        <w:rPr>
          <w:rFonts w:eastAsiaTheme="minorEastAsia"/>
        </w:rPr>
        <w:t xml:space="preserve">up to implementation and follow the legacy </w:t>
      </w:r>
      <w:r w:rsidR="004711B0">
        <w:rPr>
          <w:rFonts w:eastAsiaTheme="minorEastAsia"/>
        </w:rPr>
        <w:t>HARQ process design</w:t>
      </w:r>
      <w:r w:rsidR="00E0603C">
        <w:rPr>
          <w:rFonts w:eastAsiaTheme="minorEastAsia"/>
        </w:rPr>
        <w:t>, while RAN2 can also consider some other</w:t>
      </w:r>
      <w:r w:rsidR="004711B0">
        <w:rPr>
          <w:rFonts w:eastAsiaTheme="minorEastAsia"/>
        </w:rPr>
        <w:t xml:space="preserve"> alternatives to reduce the scheduling complex</w:t>
      </w:r>
      <w:r w:rsidR="009A7A28">
        <w:rPr>
          <w:rFonts w:eastAsiaTheme="minorEastAsia"/>
        </w:rPr>
        <w:t xml:space="preserve">. For instance, RAN2 can introduce HARQ processes </w:t>
      </w:r>
      <w:r w:rsidR="00D70B87">
        <w:rPr>
          <w:rFonts w:eastAsiaTheme="minorEastAsia"/>
        </w:rPr>
        <w:t>dedicated for MBS services</w:t>
      </w:r>
      <w:r w:rsidR="00DA7FFB">
        <w:rPr>
          <w:rFonts w:eastAsiaTheme="minorEastAsia"/>
        </w:rPr>
        <w:t xml:space="preserve"> similar as HARQ processes for BCCH. </w:t>
      </w:r>
      <w:r w:rsidR="004C167A">
        <w:rPr>
          <w:rFonts w:eastAsiaTheme="minorEastAsia"/>
        </w:rPr>
        <w:t xml:space="preserve">Or, </w:t>
      </w:r>
      <w:r w:rsidR="00BD0DA6">
        <w:rPr>
          <w:rFonts w:eastAsiaTheme="minorEastAsia"/>
        </w:rPr>
        <w:t xml:space="preserve">RAN2 </w:t>
      </w:r>
      <w:r w:rsidR="004262EA">
        <w:rPr>
          <w:rFonts w:eastAsiaTheme="minorEastAsia"/>
        </w:rPr>
        <w:t xml:space="preserve">supports one HARQ process to handle </w:t>
      </w:r>
      <w:r w:rsidR="00BB119C">
        <w:rPr>
          <w:rFonts w:eastAsiaTheme="minorEastAsia"/>
        </w:rPr>
        <w:t xml:space="preserve">more than one </w:t>
      </w:r>
      <w:r w:rsidR="004262EA">
        <w:rPr>
          <w:rFonts w:eastAsiaTheme="minorEastAsia"/>
        </w:rPr>
        <w:t xml:space="preserve">TB at a time, </w:t>
      </w:r>
      <w:r w:rsidR="00BB119C">
        <w:rPr>
          <w:rFonts w:eastAsiaTheme="minorEastAsia"/>
        </w:rPr>
        <w:t>e.g.</w:t>
      </w:r>
      <w:r w:rsidR="004262EA">
        <w:rPr>
          <w:rFonts w:eastAsiaTheme="minorEastAsia"/>
        </w:rPr>
        <w:t xml:space="preserve"> one MBS TB and one non-MBS TB</w:t>
      </w:r>
      <w:r w:rsidR="000455D1">
        <w:rPr>
          <w:rFonts w:eastAsiaTheme="minorEastAsia"/>
        </w:rPr>
        <w:t xml:space="preserve">, and extra indicator </w:t>
      </w:r>
      <w:r w:rsidR="005A69CB">
        <w:rPr>
          <w:rFonts w:eastAsiaTheme="minorEastAsia"/>
        </w:rPr>
        <w:t xml:space="preserve">is needed to </w:t>
      </w:r>
      <w:r w:rsidR="00F006CD">
        <w:rPr>
          <w:rFonts w:eastAsiaTheme="minorEastAsia"/>
        </w:rPr>
        <w:t xml:space="preserve">distinguish </w:t>
      </w:r>
      <w:r w:rsidR="00BB119C">
        <w:rPr>
          <w:rFonts w:eastAsiaTheme="minorEastAsia"/>
        </w:rPr>
        <w:t>different TBs assigned to the same HARQ process</w:t>
      </w:r>
      <w:r w:rsidR="00671A76">
        <w:rPr>
          <w:rFonts w:eastAsiaTheme="minorEastAsia"/>
        </w:rPr>
        <w:t xml:space="preserve">. </w:t>
      </w:r>
    </w:p>
    <w:p w14:paraId="17770FC8" w14:textId="7664A0D1" w:rsidR="001B05FF" w:rsidRDefault="006D7E2E" w:rsidP="00F75833">
      <w:pPr>
        <w:pStyle w:val="Proposal"/>
        <w:rPr>
          <w:rFonts w:eastAsiaTheme="minorEastAsia"/>
        </w:rPr>
      </w:pPr>
      <w:bookmarkStart w:id="7" w:name="_Toc61597981"/>
      <w:r>
        <w:rPr>
          <w:rFonts w:eastAsiaTheme="minorEastAsia"/>
        </w:rPr>
        <w:t xml:space="preserve">RAN2 considers the following alternatives for HARQ process design for </w:t>
      </w:r>
      <w:r w:rsidR="00483819">
        <w:rPr>
          <w:rFonts w:eastAsiaTheme="minorEastAsia"/>
        </w:rPr>
        <w:t>MBS PTM</w:t>
      </w:r>
      <w:r>
        <w:rPr>
          <w:rFonts w:eastAsiaTheme="minorEastAsia"/>
        </w:rPr>
        <w:t xml:space="preserve"> transmission</w:t>
      </w:r>
      <w:bookmarkEnd w:id="7"/>
    </w:p>
    <w:p w14:paraId="1C1F150B" w14:textId="351782EB" w:rsidR="006D7E2E" w:rsidRDefault="001A5D03" w:rsidP="006D7E2E">
      <w:pPr>
        <w:pStyle w:val="Proposal"/>
        <w:numPr>
          <w:ilvl w:val="1"/>
          <w:numId w:val="5"/>
        </w:numPr>
        <w:rPr>
          <w:rFonts w:eastAsiaTheme="minorEastAsia"/>
        </w:rPr>
      </w:pPr>
      <w:bookmarkStart w:id="8" w:name="_Toc61597982"/>
      <w:r>
        <w:rPr>
          <w:rFonts w:eastAsiaTheme="minorEastAsia"/>
        </w:rPr>
        <w:t xml:space="preserve">As legacy, and leave it upon implementation to identify common HARQ process </w:t>
      </w:r>
      <w:r w:rsidR="00614ABD">
        <w:rPr>
          <w:rFonts w:eastAsiaTheme="minorEastAsia"/>
        </w:rPr>
        <w:t>available among all UEs</w:t>
      </w:r>
      <w:bookmarkEnd w:id="8"/>
    </w:p>
    <w:p w14:paraId="620638DA" w14:textId="4F428BC4" w:rsidR="00614ABD" w:rsidRDefault="00614ABD" w:rsidP="006D7E2E">
      <w:pPr>
        <w:pStyle w:val="Proposal"/>
        <w:numPr>
          <w:ilvl w:val="1"/>
          <w:numId w:val="5"/>
        </w:numPr>
        <w:rPr>
          <w:rFonts w:eastAsiaTheme="minorEastAsia"/>
        </w:rPr>
      </w:pPr>
      <w:bookmarkStart w:id="9" w:name="_Toc61597983"/>
      <w:r>
        <w:rPr>
          <w:rFonts w:eastAsiaTheme="minorEastAsia"/>
        </w:rPr>
        <w:t>Introduce MBS dedicated HARQ process(s)</w:t>
      </w:r>
      <w:r w:rsidR="00A06802">
        <w:rPr>
          <w:rFonts w:eastAsiaTheme="minorEastAsia"/>
        </w:rPr>
        <w:t xml:space="preserve"> </w:t>
      </w:r>
      <w:r w:rsidR="00911B06">
        <w:rPr>
          <w:rFonts w:eastAsiaTheme="minorEastAsia"/>
        </w:rPr>
        <w:t>to avoid HARQ process collision against non-MBS services.</w:t>
      </w:r>
      <w:bookmarkEnd w:id="9"/>
      <w:r w:rsidR="00911B06">
        <w:rPr>
          <w:rFonts w:eastAsiaTheme="minorEastAsia"/>
        </w:rPr>
        <w:t xml:space="preserve"> </w:t>
      </w:r>
    </w:p>
    <w:p w14:paraId="46F8BF89" w14:textId="7F06784C" w:rsidR="00911B06" w:rsidRDefault="004633F8" w:rsidP="006D7E2E">
      <w:pPr>
        <w:pStyle w:val="Proposal"/>
        <w:numPr>
          <w:ilvl w:val="1"/>
          <w:numId w:val="5"/>
        </w:numPr>
        <w:rPr>
          <w:rFonts w:eastAsiaTheme="minorEastAsia"/>
        </w:rPr>
      </w:pPr>
      <w:bookmarkStart w:id="10" w:name="_Toc61597984"/>
      <w:r>
        <w:rPr>
          <w:rFonts w:eastAsiaTheme="minorEastAsia"/>
        </w:rPr>
        <w:t xml:space="preserve">Supports one HARQ process to handle </w:t>
      </w:r>
      <w:r w:rsidR="00BB119C">
        <w:rPr>
          <w:rFonts w:eastAsiaTheme="minorEastAsia"/>
        </w:rPr>
        <w:t xml:space="preserve">more than one </w:t>
      </w:r>
      <w:r>
        <w:rPr>
          <w:rFonts w:eastAsiaTheme="minorEastAsia"/>
        </w:rPr>
        <w:t xml:space="preserve">TB at a time, </w:t>
      </w:r>
      <w:r w:rsidR="00BB119C">
        <w:rPr>
          <w:rFonts w:eastAsiaTheme="minorEastAsia"/>
        </w:rPr>
        <w:t>e.g.</w:t>
      </w:r>
      <w:r>
        <w:rPr>
          <w:rFonts w:eastAsiaTheme="minorEastAsia"/>
        </w:rPr>
        <w:t xml:space="preserve"> one MBS TB and one non-MBS TB, and extra indicator is needed to distinguish </w:t>
      </w:r>
      <w:r w:rsidR="00BB119C">
        <w:rPr>
          <w:rFonts w:eastAsiaTheme="minorEastAsia"/>
        </w:rPr>
        <w:t>different TBs assigned to the same HARQ process</w:t>
      </w:r>
      <w:r w:rsidR="00393F6F">
        <w:rPr>
          <w:rFonts w:eastAsiaTheme="minorEastAsia"/>
        </w:rPr>
        <w:t>.</w:t>
      </w:r>
      <w:bookmarkEnd w:id="10"/>
    </w:p>
    <w:p w14:paraId="05B57020" w14:textId="3EE85672" w:rsidR="00393F6F" w:rsidRDefault="00393F6F" w:rsidP="00393F6F">
      <w:pPr>
        <w:pStyle w:val="Proposal"/>
        <w:numPr>
          <w:ilvl w:val="0"/>
          <w:numId w:val="0"/>
        </w:numPr>
        <w:ind w:left="1304" w:hanging="1304"/>
        <w:rPr>
          <w:rFonts w:eastAsiaTheme="minorEastAsia"/>
        </w:rPr>
      </w:pPr>
    </w:p>
    <w:p w14:paraId="72493485" w14:textId="24059D9D" w:rsidR="00393F6F" w:rsidRDefault="001E33E4" w:rsidP="001E33E4">
      <w:pPr>
        <w:rPr>
          <w:rFonts w:eastAsiaTheme="minorEastAsia"/>
        </w:rPr>
      </w:pPr>
      <w:r>
        <w:rPr>
          <w:rFonts w:eastAsiaTheme="minorEastAsia"/>
        </w:rPr>
        <w:t xml:space="preserve">Option b and c in proposal 2 might </w:t>
      </w:r>
      <w:r w:rsidR="00D10EE7">
        <w:rPr>
          <w:rFonts w:eastAsiaTheme="minorEastAsia"/>
        </w:rPr>
        <w:t xml:space="preserve">require some UE capability enhancement, thus RAN2 is suggested to consult RAN1 </w:t>
      </w:r>
      <w:r w:rsidR="0054641D">
        <w:rPr>
          <w:rFonts w:eastAsiaTheme="minorEastAsia"/>
        </w:rPr>
        <w:t xml:space="preserve">before agreeing on option b or c. </w:t>
      </w:r>
    </w:p>
    <w:p w14:paraId="067C531A" w14:textId="2AB10583" w:rsidR="0054641D" w:rsidRDefault="0054641D" w:rsidP="0054641D">
      <w:pPr>
        <w:pStyle w:val="Proposal"/>
        <w:rPr>
          <w:rFonts w:eastAsiaTheme="minorEastAsia"/>
        </w:rPr>
      </w:pPr>
      <w:bookmarkStart w:id="11" w:name="_Toc61597985"/>
      <w:r>
        <w:rPr>
          <w:rFonts w:eastAsiaTheme="minorEastAsia"/>
        </w:rPr>
        <w:t xml:space="preserve">RAN2 is suggested to </w:t>
      </w:r>
      <w:r w:rsidR="006D4890">
        <w:rPr>
          <w:rFonts w:eastAsiaTheme="minorEastAsia"/>
        </w:rPr>
        <w:t xml:space="preserve">consult RAN1 before </w:t>
      </w:r>
      <w:r w:rsidR="00813CC1">
        <w:rPr>
          <w:rFonts w:eastAsiaTheme="minorEastAsia"/>
        </w:rPr>
        <w:t>agreeing</w:t>
      </w:r>
      <w:r w:rsidR="006D4890">
        <w:rPr>
          <w:rFonts w:eastAsiaTheme="minorEastAsia"/>
        </w:rPr>
        <w:t xml:space="preserve"> option b or option c.</w:t>
      </w:r>
      <w:bookmarkEnd w:id="11"/>
      <w:r w:rsidR="006D4890">
        <w:rPr>
          <w:rFonts w:eastAsiaTheme="minorEastAsia"/>
        </w:rPr>
        <w:t xml:space="preserve"> </w:t>
      </w:r>
    </w:p>
    <w:p w14:paraId="01EDDAC6" w14:textId="3DA8E612" w:rsidR="00F75833" w:rsidRDefault="00F75833" w:rsidP="0042214C">
      <w:pPr>
        <w:rPr>
          <w:rFonts w:eastAsia="宋体"/>
          <w:lang w:eastAsia="zh-CN"/>
        </w:rPr>
      </w:pPr>
    </w:p>
    <w:p w14:paraId="138F2792" w14:textId="40191EA4" w:rsidR="009D71B6" w:rsidRDefault="00686D25" w:rsidP="00686D25">
      <w:pPr>
        <w:pStyle w:val="2"/>
        <w:rPr>
          <w:rFonts w:eastAsia="宋体"/>
          <w:lang w:eastAsia="zh-CN"/>
        </w:rPr>
      </w:pPr>
      <w:r>
        <w:rPr>
          <w:rFonts w:eastAsia="宋体"/>
          <w:lang w:eastAsia="zh-CN"/>
        </w:rPr>
        <w:t>2.2</w:t>
      </w:r>
      <w:r>
        <w:rPr>
          <w:rFonts w:eastAsia="宋体"/>
          <w:lang w:eastAsia="zh-CN"/>
        </w:rPr>
        <w:tab/>
        <w:t>Carrier Aggregation for MBS</w:t>
      </w:r>
    </w:p>
    <w:p w14:paraId="3B71ACCB" w14:textId="7123D579" w:rsidR="009D71B6" w:rsidRDefault="001335D9" w:rsidP="0042214C">
      <w:pPr>
        <w:rPr>
          <w:rFonts w:eastAsia="宋体"/>
          <w:lang w:eastAsia="zh-CN"/>
        </w:rPr>
      </w:pPr>
      <w:r>
        <w:rPr>
          <w:rFonts w:eastAsia="宋体"/>
          <w:lang w:eastAsia="zh-CN"/>
        </w:rPr>
        <w:t xml:space="preserve">Another issue we would like to discuss </w:t>
      </w:r>
      <w:r w:rsidR="00321923">
        <w:rPr>
          <w:rFonts w:eastAsia="宋体"/>
          <w:lang w:eastAsia="zh-CN"/>
        </w:rPr>
        <w:t>is whether to support carrier aggregation for MBS</w:t>
      </w:r>
      <w:r w:rsidR="00D5623E">
        <w:rPr>
          <w:rFonts w:eastAsia="宋体"/>
          <w:lang w:eastAsia="zh-CN"/>
        </w:rPr>
        <w:t xml:space="preserve"> services. In the legacy, CA is used to enhance the </w:t>
      </w:r>
      <w:r w:rsidR="00B60E86">
        <w:rPr>
          <w:rFonts w:eastAsia="宋体"/>
          <w:lang w:eastAsia="zh-CN"/>
        </w:rPr>
        <w:t xml:space="preserve">reliability and </w:t>
      </w:r>
      <w:r w:rsidR="002E144B">
        <w:rPr>
          <w:rFonts w:eastAsia="宋体"/>
          <w:lang w:eastAsia="zh-CN"/>
        </w:rPr>
        <w:t xml:space="preserve">data rate for transmission </w:t>
      </w:r>
      <w:r w:rsidR="006255E1">
        <w:rPr>
          <w:rFonts w:eastAsia="宋体"/>
          <w:lang w:eastAsia="zh-CN"/>
        </w:rPr>
        <w:t xml:space="preserve">per unicast. For MBS transmission, we believe </w:t>
      </w:r>
      <w:r w:rsidR="00D81A16">
        <w:rPr>
          <w:rFonts w:eastAsia="宋体"/>
          <w:lang w:eastAsia="zh-CN"/>
        </w:rPr>
        <w:t>CA could be also beneficial</w:t>
      </w:r>
      <w:r w:rsidR="006F00EC">
        <w:rPr>
          <w:rFonts w:eastAsia="宋体"/>
          <w:lang w:eastAsia="zh-CN"/>
        </w:rPr>
        <w:t xml:space="preserve"> for those MBS services demanding high reliability or </w:t>
      </w:r>
      <w:r w:rsidR="00011B32">
        <w:rPr>
          <w:rFonts w:eastAsia="宋体"/>
          <w:lang w:eastAsia="zh-CN"/>
        </w:rPr>
        <w:t>high data rate</w:t>
      </w:r>
      <w:r w:rsidR="001A324D">
        <w:rPr>
          <w:rFonts w:eastAsia="宋体"/>
          <w:lang w:eastAsia="zh-CN"/>
        </w:rPr>
        <w:t xml:space="preserve">. </w:t>
      </w:r>
    </w:p>
    <w:p w14:paraId="278AB9BD" w14:textId="1E21DB6B" w:rsidR="001A324D" w:rsidRPr="00011B32" w:rsidRDefault="00011B32" w:rsidP="00011B32">
      <w:pPr>
        <w:pStyle w:val="af5"/>
        <w:numPr>
          <w:ilvl w:val="0"/>
          <w:numId w:val="47"/>
        </w:numPr>
        <w:rPr>
          <w:rFonts w:eastAsia="宋体"/>
          <w:lang w:eastAsia="zh-CN"/>
        </w:rPr>
      </w:pPr>
      <w:r>
        <w:rPr>
          <w:rFonts w:eastAsia="宋体"/>
          <w:lang w:eastAsia="zh-CN"/>
        </w:rPr>
        <w:t>F</w:t>
      </w:r>
      <w:r w:rsidR="001A324D" w:rsidRPr="00011B32">
        <w:rPr>
          <w:rFonts w:eastAsia="宋体"/>
          <w:lang w:eastAsia="zh-CN"/>
        </w:rPr>
        <w:t>or PTP transmission, it’s</w:t>
      </w:r>
      <w:r w:rsidR="00064EB3">
        <w:rPr>
          <w:rFonts w:eastAsia="宋体"/>
          <w:lang w:eastAsia="zh-CN"/>
        </w:rPr>
        <w:t xml:space="preserve"> as</w:t>
      </w:r>
      <w:r w:rsidR="001A324D" w:rsidRPr="00011B32">
        <w:rPr>
          <w:rFonts w:eastAsia="宋体"/>
          <w:lang w:eastAsia="zh-CN"/>
        </w:rPr>
        <w:t xml:space="preserve"> </w:t>
      </w:r>
      <w:r w:rsidR="00A14581">
        <w:rPr>
          <w:rFonts w:eastAsia="宋体"/>
          <w:lang w:eastAsia="zh-CN"/>
        </w:rPr>
        <w:t>similar</w:t>
      </w:r>
      <w:r w:rsidR="001A324D" w:rsidRPr="00011B32">
        <w:rPr>
          <w:rFonts w:eastAsia="宋体"/>
          <w:lang w:eastAsia="zh-CN"/>
        </w:rPr>
        <w:t xml:space="preserve"> unicast transmission, and thus we don’t see any issue to adopt CA just like legacy</w:t>
      </w:r>
      <w:r w:rsidR="00DE2062" w:rsidRPr="00011B32">
        <w:rPr>
          <w:rFonts w:eastAsia="宋体"/>
          <w:lang w:eastAsia="zh-CN"/>
        </w:rPr>
        <w:t xml:space="preserve">. </w:t>
      </w:r>
    </w:p>
    <w:p w14:paraId="63607140" w14:textId="55E78FE7" w:rsidR="0007112F" w:rsidRPr="004F5D1B" w:rsidRDefault="00011B32" w:rsidP="0007112F">
      <w:pPr>
        <w:pStyle w:val="af5"/>
        <w:numPr>
          <w:ilvl w:val="0"/>
          <w:numId w:val="47"/>
        </w:numPr>
        <w:rPr>
          <w:rFonts w:eastAsiaTheme="minorEastAsia"/>
        </w:rPr>
      </w:pPr>
      <w:r>
        <w:rPr>
          <w:rFonts w:eastAsia="宋体"/>
          <w:lang w:eastAsia="zh-CN"/>
        </w:rPr>
        <w:t>F</w:t>
      </w:r>
      <w:r w:rsidR="00DE2062" w:rsidRPr="00011B32">
        <w:rPr>
          <w:rFonts w:eastAsia="宋体"/>
          <w:lang w:eastAsia="zh-CN"/>
        </w:rPr>
        <w:t xml:space="preserve">or PTM transmission, </w:t>
      </w:r>
      <w:r w:rsidR="00472F56">
        <w:rPr>
          <w:rFonts w:eastAsia="宋体"/>
          <w:lang w:eastAsia="zh-CN"/>
        </w:rPr>
        <w:t xml:space="preserve">when applicable, </w:t>
      </w:r>
      <w:proofErr w:type="spellStart"/>
      <w:r w:rsidR="00472F56">
        <w:rPr>
          <w:rFonts w:eastAsia="宋体"/>
          <w:lang w:eastAsia="zh-CN"/>
        </w:rPr>
        <w:t>gNB</w:t>
      </w:r>
      <w:proofErr w:type="spellEnd"/>
      <w:r w:rsidR="00472F56">
        <w:rPr>
          <w:rFonts w:eastAsia="宋体"/>
          <w:lang w:eastAsia="zh-CN"/>
        </w:rPr>
        <w:t xml:space="preserve"> can </w:t>
      </w:r>
      <w:r w:rsidR="002133C1">
        <w:rPr>
          <w:rFonts w:eastAsia="宋体"/>
          <w:lang w:eastAsia="zh-CN"/>
        </w:rPr>
        <w:t>transmit MBS packet via any common servicing cell among the relevant</w:t>
      </w:r>
      <w:r w:rsidR="0094521A">
        <w:rPr>
          <w:rFonts w:eastAsia="宋体"/>
          <w:lang w:eastAsia="zh-CN"/>
        </w:rPr>
        <w:t xml:space="preserve"> the group of UEs</w:t>
      </w:r>
      <w:r w:rsidR="002133C1">
        <w:rPr>
          <w:rFonts w:eastAsia="宋体"/>
          <w:lang w:eastAsia="zh-CN"/>
        </w:rPr>
        <w:t>.</w:t>
      </w:r>
    </w:p>
    <w:p w14:paraId="05E599F7" w14:textId="2ED28B36" w:rsidR="0007112F" w:rsidRPr="0007112F" w:rsidRDefault="0007112F" w:rsidP="002133C1">
      <w:pPr>
        <w:pStyle w:val="Proposal"/>
        <w:rPr>
          <w:rFonts w:eastAsiaTheme="minorEastAsia"/>
        </w:rPr>
      </w:pPr>
      <w:bookmarkStart w:id="12" w:name="_Toc61597986"/>
      <w:r w:rsidRPr="0007112F">
        <w:rPr>
          <w:rFonts w:eastAsiaTheme="minorEastAsia"/>
        </w:rPr>
        <w:t xml:space="preserve">RAN2 supports CA for MBS for both PTP and PTM transmission, i.e. </w:t>
      </w:r>
      <w:proofErr w:type="spellStart"/>
      <w:r w:rsidRPr="0007112F">
        <w:rPr>
          <w:rFonts w:eastAsiaTheme="minorEastAsia"/>
        </w:rPr>
        <w:t>gNB</w:t>
      </w:r>
      <w:proofErr w:type="spellEnd"/>
      <w:r w:rsidRPr="0007112F">
        <w:rPr>
          <w:rFonts w:eastAsiaTheme="minorEastAsia"/>
        </w:rPr>
        <w:t xml:space="preserve"> </w:t>
      </w:r>
      <w:r w:rsidR="002133C1">
        <w:rPr>
          <w:rFonts w:eastAsiaTheme="minorEastAsia"/>
        </w:rPr>
        <w:t xml:space="preserve">can </w:t>
      </w:r>
      <w:r w:rsidRPr="0007112F">
        <w:rPr>
          <w:rFonts w:eastAsiaTheme="minorEastAsia"/>
        </w:rPr>
        <w:t xml:space="preserve">transmit </w:t>
      </w:r>
      <w:r w:rsidR="002133C1">
        <w:rPr>
          <w:rFonts w:eastAsiaTheme="minorEastAsia"/>
        </w:rPr>
        <w:t>M</w:t>
      </w:r>
      <w:r w:rsidR="00315F65">
        <w:rPr>
          <w:rFonts w:eastAsiaTheme="minorEastAsia"/>
        </w:rPr>
        <w:t>BS</w:t>
      </w:r>
      <w:r w:rsidR="002133C1">
        <w:rPr>
          <w:rFonts w:eastAsiaTheme="minorEastAsia"/>
        </w:rPr>
        <w:t xml:space="preserve"> </w:t>
      </w:r>
      <w:r w:rsidRPr="0007112F">
        <w:rPr>
          <w:rFonts w:eastAsiaTheme="minorEastAsia"/>
        </w:rPr>
        <w:t xml:space="preserve">data </w:t>
      </w:r>
      <w:r w:rsidR="002133C1">
        <w:rPr>
          <w:rFonts w:eastAsiaTheme="minorEastAsia"/>
        </w:rPr>
        <w:t>via different serving cells</w:t>
      </w:r>
      <w:r w:rsidRPr="0007112F">
        <w:rPr>
          <w:rFonts w:eastAsiaTheme="minorEastAsia"/>
        </w:rPr>
        <w:t>.</w:t>
      </w:r>
      <w:bookmarkEnd w:id="12"/>
    </w:p>
    <w:p w14:paraId="4DBB1408" w14:textId="170FA21B" w:rsidR="0007112F" w:rsidRDefault="0007112F" w:rsidP="0007112F">
      <w:pPr>
        <w:rPr>
          <w:rFonts w:eastAsiaTheme="minorEastAsia"/>
        </w:rPr>
      </w:pPr>
      <w:r w:rsidRPr="0007112F">
        <w:rPr>
          <w:rFonts w:eastAsiaTheme="minorEastAsia"/>
        </w:rPr>
        <w:t xml:space="preserve">Considering different UEs might be configured with different </w:t>
      </w:r>
      <w:proofErr w:type="spellStart"/>
      <w:r w:rsidRPr="0007112F">
        <w:rPr>
          <w:rFonts w:eastAsiaTheme="minorEastAsia"/>
        </w:rPr>
        <w:t>S</w:t>
      </w:r>
      <w:r w:rsidR="002501A5">
        <w:rPr>
          <w:rFonts w:eastAsiaTheme="minorEastAsia"/>
        </w:rPr>
        <w:t>C</w:t>
      </w:r>
      <w:r w:rsidRPr="0007112F">
        <w:rPr>
          <w:rFonts w:eastAsiaTheme="minorEastAsia"/>
        </w:rPr>
        <w:t>ells</w:t>
      </w:r>
      <w:proofErr w:type="spellEnd"/>
      <w:r w:rsidRPr="0007112F">
        <w:rPr>
          <w:rFonts w:eastAsiaTheme="minorEastAsia"/>
        </w:rPr>
        <w:t xml:space="preserve">, to </w:t>
      </w:r>
      <w:r w:rsidR="002501A5">
        <w:rPr>
          <w:rFonts w:eastAsiaTheme="minorEastAsia"/>
        </w:rPr>
        <w:t xml:space="preserve">better </w:t>
      </w:r>
      <w:r w:rsidRPr="0007112F">
        <w:rPr>
          <w:rFonts w:eastAsiaTheme="minorEastAsia"/>
        </w:rPr>
        <w:t xml:space="preserve">support CA for PTM </w:t>
      </w:r>
      <w:proofErr w:type="spellStart"/>
      <w:r w:rsidRPr="0007112F">
        <w:rPr>
          <w:rFonts w:eastAsiaTheme="minorEastAsia"/>
        </w:rPr>
        <w:t>gNB</w:t>
      </w:r>
      <w:proofErr w:type="spellEnd"/>
      <w:r w:rsidRPr="0007112F">
        <w:rPr>
          <w:rFonts w:eastAsiaTheme="minorEastAsia"/>
        </w:rPr>
        <w:t xml:space="preserve"> </w:t>
      </w:r>
      <w:r w:rsidR="002501A5">
        <w:rPr>
          <w:rFonts w:eastAsiaTheme="minorEastAsia"/>
        </w:rPr>
        <w:t xml:space="preserve">can </w:t>
      </w:r>
      <w:r w:rsidRPr="0007112F">
        <w:rPr>
          <w:rFonts w:eastAsiaTheme="minorEastAsia"/>
        </w:rPr>
        <w:t>provide a list of serving cells where UE should monitor the G-RNTI. The list of serving cells should be common for UEs in the same group.</w:t>
      </w:r>
    </w:p>
    <w:p w14:paraId="4DCAAE30" w14:textId="00EABAB3" w:rsidR="00271CFF" w:rsidRDefault="00271CFF" w:rsidP="00271CFF">
      <w:pPr>
        <w:pStyle w:val="Proposal"/>
        <w:rPr>
          <w:rFonts w:eastAsiaTheme="minorEastAsia"/>
        </w:rPr>
      </w:pPr>
      <w:bookmarkStart w:id="13" w:name="_Toc61597987"/>
      <w:r>
        <w:rPr>
          <w:rFonts w:eastAsiaTheme="minorEastAsia"/>
        </w:rPr>
        <w:t xml:space="preserve">To support CA for PTM, </w:t>
      </w:r>
      <w:proofErr w:type="spellStart"/>
      <w:r w:rsidRPr="0007112F">
        <w:rPr>
          <w:rFonts w:eastAsiaTheme="minorEastAsia"/>
        </w:rPr>
        <w:t>gNB</w:t>
      </w:r>
      <w:proofErr w:type="spellEnd"/>
      <w:r w:rsidRPr="0007112F">
        <w:rPr>
          <w:rFonts w:eastAsiaTheme="minorEastAsia"/>
        </w:rPr>
        <w:t xml:space="preserve"> </w:t>
      </w:r>
      <w:r>
        <w:rPr>
          <w:rFonts w:eastAsiaTheme="minorEastAsia"/>
        </w:rPr>
        <w:t xml:space="preserve">can </w:t>
      </w:r>
      <w:r w:rsidRPr="0007112F">
        <w:rPr>
          <w:rFonts w:eastAsiaTheme="minorEastAsia"/>
        </w:rPr>
        <w:t xml:space="preserve">provide a list of </w:t>
      </w:r>
      <w:proofErr w:type="spellStart"/>
      <w:r w:rsidR="00044ACC">
        <w:rPr>
          <w:rFonts w:eastAsiaTheme="minorEastAsia"/>
        </w:rPr>
        <w:t>SCells</w:t>
      </w:r>
      <w:proofErr w:type="spellEnd"/>
      <w:r w:rsidRPr="0007112F">
        <w:rPr>
          <w:rFonts w:eastAsiaTheme="minorEastAsia"/>
        </w:rPr>
        <w:t xml:space="preserve"> where UE should monitor </w:t>
      </w:r>
      <w:r w:rsidR="00AD0F17">
        <w:rPr>
          <w:rFonts w:eastAsiaTheme="minorEastAsia"/>
        </w:rPr>
        <w:t>a relevant</w:t>
      </w:r>
      <w:r w:rsidRPr="0007112F">
        <w:rPr>
          <w:rFonts w:eastAsiaTheme="minorEastAsia"/>
        </w:rPr>
        <w:t xml:space="preserve"> G-RNTI</w:t>
      </w:r>
      <w:r w:rsidR="00044ACC">
        <w:rPr>
          <w:rFonts w:eastAsiaTheme="minorEastAsia"/>
        </w:rPr>
        <w:t xml:space="preserve">. In other word, UE does not need to monitor G-RNTI in the rest of </w:t>
      </w:r>
      <w:proofErr w:type="spellStart"/>
      <w:r w:rsidR="00044ACC">
        <w:rPr>
          <w:rFonts w:eastAsiaTheme="minorEastAsia"/>
        </w:rPr>
        <w:t>SCells</w:t>
      </w:r>
      <w:proofErr w:type="spellEnd"/>
      <w:r w:rsidR="00044ACC">
        <w:rPr>
          <w:rFonts w:eastAsiaTheme="minorEastAsia"/>
        </w:rPr>
        <w:t>.</w:t>
      </w:r>
      <w:bookmarkEnd w:id="13"/>
    </w:p>
    <w:p w14:paraId="14F2153D" w14:textId="77777777" w:rsidR="0007112F" w:rsidRDefault="0007112F" w:rsidP="00A510D3">
      <w:pPr>
        <w:pStyle w:val="Proposal"/>
        <w:numPr>
          <w:ilvl w:val="0"/>
          <w:numId w:val="0"/>
        </w:numPr>
        <w:ind w:left="1304" w:hanging="1304"/>
        <w:rPr>
          <w:rFonts w:eastAsiaTheme="minorEastAsia"/>
        </w:rPr>
      </w:pPr>
    </w:p>
    <w:p w14:paraId="21B82CA9" w14:textId="2E2C76B6"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2AC8F108" w14:textId="7E0C4F67" w:rsidR="00F03CC1" w:rsidRPr="00B257A3" w:rsidRDefault="00430A49" w:rsidP="00F03CC1">
      <w:pPr>
        <w:spacing w:after="0" w:line="240" w:lineRule="exact"/>
        <w:rPr>
          <w:rFonts w:eastAsiaTheme="minorEastAsia" w:cs="Arial"/>
          <w:lang w:eastAsia="zh-CN"/>
        </w:rPr>
      </w:pPr>
      <w:r>
        <w:rPr>
          <w:rFonts w:eastAsiaTheme="minorEastAsia" w:cs="Arial"/>
          <w:lang w:eastAsia="zh-CN"/>
        </w:rPr>
        <w:t>Based on the discussion above, w</w:t>
      </w:r>
      <w:r w:rsidR="00F03CC1">
        <w:rPr>
          <w:rFonts w:eastAsiaTheme="minorEastAsia" w:cs="Arial"/>
          <w:lang w:eastAsia="zh-CN"/>
        </w:rPr>
        <w:t xml:space="preserve">e </w:t>
      </w:r>
      <w:r>
        <w:rPr>
          <w:rFonts w:eastAsiaTheme="minorEastAsia" w:cs="Arial"/>
          <w:lang w:eastAsia="zh-CN"/>
        </w:rPr>
        <w:t>observe</w:t>
      </w:r>
      <w:r w:rsidR="00F03CC1">
        <w:rPr>
          <w:rFonts w:eastAsiaTheme="minorEastAsia" w:cs="Arial"/>
          <w:lang w:eastAsia="zh-CN"/>
        </w:rPr>
        <w:t>:</w:t>
      </w:r>
    </w:p>
    <w:p w14:paraId="07709582" w14:textId="79D37AB9" w:rsidR="004E0F37" w:rsidRPr="004E0F37" w:rsidRDefault="004E0F37" w:rsidP="004E0F37">
      <w:pPr>
        <w:spacing w:after="0" w:line="240" w:lineRule="exact"/>
        <w:rPr>
          <w:rFonts w:cs="Arial"/>
          <w:color w:val="000000"/>
          <w:shd w:val="clear" w:color="auto" w:fill="FFFFFF"/>
        </w:rPr>
      </w:pPr>
    </w:p>
    <w:p w14:paraId="7298A9D2" w14:textId="77777777" w:rsidR="00370471" w:rsidRDefault="00D11919">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separate"/>
      </w:r>
      <w:hyperlink w:anchor="_Toc61597977" w:history="1">
        <w:r w:rsidR="00370471" w:rsidRPr="00A456FB">
          <w:rPr>
            <w:rStyle w:val="af4"/>
            <w:noProof/>
            <w14:scene3d>
              <w14:camera w14:prst="orthographicFront"/>
              <w14:lightRig w14:rig="threePt" w14:dir="t">
                <w14:rot w14:lat="0" w14:lon="0" w14:rev="0"/>
              </w14:lightRig>
            </w14:scene3d>
          </w:rPr>
          <w:t>Observation 1</w:t>
        </w:r>
        <w:r w:rsidR="00370471">
          <w:rPr>
            <w:rFonts w:asciiTheme="minorHAnsi" w:eastAsiaTheme="minorEastAsia" w:hAnsiTheme="minorHAnsi" w:cstheme="minorBidi"/>
            <w:b w:val="0"/>
            <w:noProof/>
            <w:sz w:val="22"/>
            <w:szCs w:val="22"/>
            <w:lang w:val="en-US" w:eastAsia="zh-CN"/>
          </w:rPr>
          <w:tab/>
        </w:r>
        <w:r w:rsidR="00370471" w:rsidRPr="00A456FB">
          <w:rPr>
            <w:rStyle w:val="af4"/>
            <w:noProof/>
          </w:rPr>
          <w:t>RAN 1 supports HARQ feedback for multicast, e.g. UE specific ACK/NACK based or NACK-only based.</w:t>
        </w:r>
      </w:hyperlink>
    </w:p>
    <w:p w14:paraId="0C472746" w14:textId="65B7E4AF" w:rsidR="003D377D" w:rsidRDefault="00D11919" w:rsidP="00D22C62">
      <w:pPr>
        <w:pStyle w:val="Proposal"/>
        <w:numPr>
          <w:ilvl w:val="0"/>
          <w:numId w:val="0"/>
        </w:numPr>
        <w:tabs>
          <w:tab w:val="num" w:pos="1985"/>
        </w:tabs>
        <w:rPr>
          <w:rFonts w:eastAsiaTheme="minorEastAsia" w:cs="Arial"/>
          <w:color w:val="000000"/>
          <w:shd w:val="clear" w:color="auto" w:fill="FFFFFF"/>
        </w:rPr>
      </w:pPr>
      <w:r>
        <w:rPr>
          <w:rFonts w:eastAsiaTheme="minorEastAsia" w:cs="Arial"/>
          <w:color w:val="000000"/>
          <w:shd w:val="clear" w:color="auto" w:fill="FFFFFF"/>
        </w:rPr>
        <w:fldChar w:fldCharType="end"/>
      </w:r>
    </w:p>
    <w:p w14:paraId="2B3DC787" w14:textId="50DBA358"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3B0D3D2F" w14:textId="77777777" w:rsidR="00370471" w:rsidRDefault="00D22C62">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61597979" w:history="1">
        <w:r w:rsidR="00370471" w:rsidRPr="008D63EA">
          <w:rPr>
            <w:rStyle w:val="af4"/>
            <w:rFonts w:eastAsia="宋体"/>
            <w:noProof/>
          </w:rPr>
          <w:t>Proposal 1</w:t>
        </w:r>
        <w:r w:rsidR="00370471">
          <w:rPr>
            <w:rFonts w:asciiTheme="minorHAnsi" w:eastAsiaTheme="minorEastAsia" w:hAnsiTheme="minorHAnsi" w:cstheme="minorBidi"/>
            <w:b w:val="0"/>
            <w:noProof/>
            <w:sz w:val="22"/>
            <w:szCs w:val="22"/>
            <w:lang w:val="en-US" w:eastAsia="zh-CN"/>
          </w:rPr>
          <w:tab/>
        </w:r>
        <w:r w:rsidR="00370471" w:rsidRPr="008D63EA">
          <w:rPr>
            <w:rStyle w:val="af4"/>
            <w:rFonts w:eastAsia="宋体"/>
            <w:noProof/>
          </w:rPr>
          <w:t>To make progress, RAN2 is suggested to confirm the working assumption: RLC-AM for PTM is not supported.</w:t>
        </w:r>
      </w:hyperlink>
    </w:p>
    <w:p w14:paraId="05F11303" w14:textId="77777777" w:rsidR="00370471" w:rsidRDefault="00370471">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7980" w:history="1">
        <w:r w:rsidRPr="008D63EA">
          <w:rPr>
            <w:rStyle w:val="af4"/>
            <w:noProof/>
          </w:rPr>
          <w:t>Proposal 2</w:t>
        </w:r>
        <w:r>
          <w:rPr>
            <w:rFonts w:asciiTheme="minorHAnsi" w:eastAsiaTheme="minorEastAsia" w:hAnsiTheme="minorHAnsi" w:cstheme="minorBidi"/>
            <w:b w:val="0"/>
            <w:noProof/>
            <w:sz w:val="22"/>
            <w:szCs w:val="22"/>
            <w:lang w:val="en-US" w:eastAsia="zh-CN"/>
          </w:rPr>
          <w:tab/>
        </w:r>
        <w:r w:rsidRPr="008D63EA">
          <w:rPr>
            <w:rStyle w:val="af4"/>
            <w:noProof/>
          </w:rPr>
          <w:t>RAN2 waits for RAN1 progress before discussing whether/how to provide multicast HARQ configuration using L2 signalling.</w:t>
        </w:r>
      </w:hyperlink>
    </w:p>
    <w:p w14:paraId="0C7312E4" w14:textId="77777777" w:rsidR="00370471" w:rsidRDefault="00370471">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7981" w:history="1">
        <w:r w:rsidRPr="008D63EA">
          <w:rPr>
            <w:rStyle w:val="af4"/>
            <w:noProof/>
          </w:rPr>
          <w:t>Proposal 3</w:t>
        </w:r>
        <w:r>
          <w:rPr>
            <w:rFonts w:asciiTheme="minorHAnsi" w:eastAsiaTheme="minorEastAsia" w:hAnsiTheme="minorHAnsi" w:cstheme="minorBidi"/>
            <w:b w:val="0"/>
            <w:noProof/>
            <w:sz w:val="22"/>
            <w:szCs w:val="22"/>
            <w:lang w:val="en-US" w:eastAsia="zh-CN"/>
          </w:rPr>
          <w:tab/>
        </w:r>
        <w:r w:rsidRPr="008D63EA">
          <w:rPr>
            <w:rStyle w:val="af4"/>
            <w:noProof/>
          </w:rPr>
          <w:t>RAN2 considers the following alternatives for HARQ process design for MBS PTM transmission</w:t>
        </w:r>
      </w:hyperlink>
    </w:p>
    <w:p w14:paraId="35A85C2B" w14:textId="77777777" w:rsidR="00370471" w:rsidRDefault="00370471">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61597982" w:history="1">
        <w:r w:rsidRPr="008D63EA">
          <w:rPr>
            <w:rStyle w:val="af4"/>
            <w:noProof/>
          </w:rPr>
          <w:t>a.</w:t>
        </w:r>
        <w:r>
          <w:rPr>
            <w:rFonts w:asciiTheme="minorHAnsi" w:eastAsiaTheme="minorEastAsia" w:hAnsiTheme="minorHAnsi" w:cstheme="minorBidi"/>
            <w:b w:val="0"/>
            <w:noProof/>
            <w:sz w:val="22"/>
            <w:szCs w:val="22"/>
            <w:lang w:val="en-US" w:eastAsia="zh-CN"/>
          </w:rPr>
          <w:tab/>
        </w:r>
        <w:r w:rsidRPr="008D63EA">
          <w:rPr>
            <w:rStyle w:val="af4"/>
            <w:noProof/>
          </w:rPr>
          <w:t>As legacy, and leave it upon implementation to identify common HARQ process available among all UEs</w:t>
        </w:r>
      </w:hyperlink>
    </w:p>
    <w:p w14:paraId="16E49EF6" w14:textId="77777777" w:rsidR="00370471" w:rsidRDefault="00370471">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61597983" w:history="1">
        <w:r w:rsidRPr="008D63EA">
          <w:rPr>
            <w:rStyle w:val="af4"/>
            <w:noProof/>
          </w:rPr>
          <w:t>b.</w:t>
        </w:r>
        <w:r>
          <w:rPr>
            <w:rFonts w:asciiTheme="minorHAnsi" w:eastAsiaTheme="minorEastAsia" w:hAnsiTheme="minorHAnsi" w:cstheme="minorBidi"/>
            <w:b w:val="0"/>
            <w:noProof/>
            <w:sz w:val="22"/>
            <w:szCs w:val="22"/>
            <w:lang w:val="en-US" w:eastAsia="zh-CN"/>
          </w:rPr>
          <w:tab/>
        </w:r>
        <w:r w:rsidRPr="008D63EA">
          <w:rPr>
            <w:rStyle w:val="af4"/>
            <w:noProof/>
          </w:rPr>
          <w:t xml:space="preserve">Introduce MBS dedicated HARQ process(s) to avoid HARQ </w:t>
        </w:r>
        <w:bookmarkStart w:id="14" w:name="_GoBack"/>
        <w:bookmarkEnd w:id="14"/>
        <w:r w:rsidRPr="008D63EA">
          <w:rPr>
            <w:rStyle w:val="af4"/>
            <w:noProof/>
          </w:rPr>
          <w:t>process collision against non-MBS services.</w:t>
        </w:r>
      </w:hyperlink>
    </w:p>
    <w:p w14:paraId="5BB305D4" w14:textId="77777777" w:rsidR="00370471" w:rsidRDefault="00370471">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61597984" w:history="1">
        <w:r w:rsidRPr="008D63EA">
          <w:rPr>
            <w:rStyle w:val="af4"/>
            <w:noProof/>
          </w:rPr>
          <w:t>c.</w:t>
        </w:r>
        <w:r>
          <w:rPr>
            <w:rFonts w:asciiTheme="minorHAnsi" w:eastAsiaTheme="minorEastAsia" w:hAnsiTheme="minorHAnsi" w:cstheme="minorBidi"/>
            <w:b w:val="0"/>
            <w:noProof/>
            <w:sz w:val="22"/>
            <w:szCs w:val="22"/>
            <w:lang w:val="en-US" w:eastAsia="zh-CN"/>
          </w:rPr>
          <w:tab/>
        </w:r>
        <w:r w:rsidRPr="008D63EA">
          <w:rPr>
            <w:rStyle w:val="af4"/>
            <w:noProof/>
          </w:rPr>
          <w:t>Supports one HARQ process to handle more than one TB at a time, e.g. one MBS TB and one non-MBS TB, and extra indicator is needed to distinguish different TBs assigned to the same HARQ process.</w:t>
        </w:r>
      </w:hyperlink>
    </w:p>
    <w:p w14:paraId="7DF37446" w14:textId="77777777" w:rsidR="00370471" w:rsidRDefault="00370471">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7985" w:history="1">
        <w:r w:rsidRPr="008D63EA">
          <w:rPr>
            <w:rStyle w:val="af4"/>
            <w:noProof/>
          </w:rPr>
          <w:t>Proposal 4</w:t>
        </w:r>
        <w:r>
          <w:rPr>
            <w:rFonts w:asciiTheme="minorHAnsi" w:eastAsiaTheme="minorEastAsia" w:hAnsiTheme="minorHAnsi" w:cstheme="minorBidi"/>
            <w:b w:val="0"/>
            <w:noProof/>
            <w:sz w:val="22"/>
            <w:szCs w:val="22"/>
            <w:lang w:val="en-US" w:eastAsia="zh-CN"/>
          </w:rPr>
          <w:tab/>
        </w:r>
        <w:r w:rsidRPr="008D63EA">
          <w:rPr>
            <w:rStyle w:val="af4"/>
            <w:noProof/>
          </w:rPr>
          <w:t>RAN2 is suggested to consult RAN1 before agreeing option b or option c.</w:t>
        </w:r>
      </w:hyperlink>
    </w:p>
    <w:p w14:paraId="7FC08E99" w14:textId="77777777" w:rsidR="00370471" w:rsidRDefault="00370471">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7986" w:history="1">
        <w:r w:rsidRPr="008D63EA">
          <w:rPr>
            <w:rStyle w:val="af4"/>
            <w:noProof/>
          </w:rPr>
          <w:t>Proposal 5</w:t>
        </w:r>
        <w:r>
          <w:rPr>
            <w:rFonts w:asciiTheme="minorHAnsi" w:eastAsiaTheme="minorEastAsia" w:hAnsiTheme="minorHAnsi" w:cstheme="minorBidi"/>
            <w:b w:val="0"/>
            <w:noProof/>
            <w:sz w:val="22"/>
            <w:szCs w:val="22"/>
            <w:lang w:val="en-US" w:eastAsia="zh-CN"/>
          </w:rPr>
          <w:tab/>
        </w:r>
        <w:r w:rsidRPr="008D63EA">
          <w:rPr>
            <w:rStyle w:val="af4"/>
            <w:noProof/>
          </w:rPr>
          <w:t>RAN2 supports CA for MBS for both PTP and PTM transmission, i.e. gNB can transmit MBS data via different serving cells.</w:t>
        </w:r>
      </w:hyperlink>
    </w:p>
    <w:p w14:paraId="192B7673" w14:textId="77777777" w:rsidR="00370471" w:rsidRDefault="00370471">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7987" w:history="1">
        <w:r w:rsidRPr="008D63EA">
          <w:rPr>
            <w:rStyle w:val="af4"/>
            <w:noProof/>
          </w:rPr>
          <w:t>Proposal 6</w:t>
        </w:r>
        <w:r>
          <w:rPr>
            <w:rFonts w:asciiTheme="minorHAnsi" w:eastAsiaTheme="minorEastAsia" w:hAnsiTheme="minorHAnsi" w:cstheme="minorBidi"/>
            <w:b w:val="0"/>
            <w:noProof/>
            <w:sz w:val="22"/>
            <w:szCs w:val="22"/>
            <w:lang w:val="en-US" w:eastAsia="zh-CN"/>
          </w:rPr>
          <w:tab/>
        </w:r>
        <w:r w:rsidRPr="008D63EA">
          <w:rPr>
            <w:rStyle w:val="af4"/>
            <w:noProof/>
          </w:rPr>
          <w:t>To support CA for PTM, gNB can provide a list of SCells where UE should monitor a relevant G-RNTI. In other word, UE does not need to monitor G-RNTI in the rest of SCells.</w:t>
        </w:r>
      </w:hyperlink>
    </w:p>
    <w:p w14:paraId="433300D9" w14:textId="336BDECA" w:rsidR="00D22C62" w:rsidRPr="000C5FC9"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sectPr w:rsidR="00D22C62" w:rsidRPr="000C5FC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2A14B" w14:textId="77777777" w:rsidR="00556A09" w:rsidRDefault="00556A09">
      <w:pPr>
        <w:spacing w:after="0"/>
      </w:pPr>
      <w:r>
        <w:separator/>
      </w:r>
    </w:p>
  </w:endnote>
  <w:endnote w:type="continuationSeparator" w:id="0">
    <w:p w14:paraId="13DBFC83" w14:textId="77777777" w:rsidR="00556A09" w:rsidRDefault="00556A09">
      <w:pPr>
        <w:spacing w:after="0"/>
      </w:pPr>
      <w:r>
        <w:continuationSeparator/>
      </w:r>
    </w:p>
  </w:endnote>
  <w:endnote w:type="continuationNotice" w:id="1">
    <w:p w14:paraId="466AC3C5" w14:textId="77777777" w:rsidR="00556A09" w:rsidRDefault="00556A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6A9CE" w14:textId="77777777" w:rsidR="00556A09" w:rsidRDefault="00556A09">
      <w:pPr>
        <w:spacing w:after="0"/>
      </w:pPr>
      <w:r>
        <w:separator/>
      </w:r>
    </w:p>
  </w:footnote>
  <w:footnote w:type="continuationSeparator" w:id="0">
    <w:p w14:paraId="7A0F2746" w14:textId="77777777" w:rsidR="00556A09" w:rsidRDefault="00556A09">
      <w:pPr>
        <w:spacing w:after="0"/>
      </w:pPr>
      <w:r>
        <w:continuationSeparator/>
      </w:r>
    </w:p>
  </w:footnote>
  <w:footnote w:type="continuationNotice" w:id="1">
    <w:p w14:paraId="0D9E8405" w14:textId="77777777" w:rsidR="00556A09" w:rsidRDefault="00556A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7071B02"/>
    <w:multiLevelType w:val="multilevel"/>
    <w:tmpl w:val="95D23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4"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9C2A22"/>
    <w:multiLevelType w:val="hybridMultilevel"/>
    <w:tmpl w:val="BD74A7EE"/>
    <w:lvl w:ilvl="0" w:tplc="400A1C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B6673CD"/>
    <w:multiLevelType w:val="hybridMultilevel"/>
    <w:tmpl w:val="2F289096"/>
    <w:lvl w:ilvl="0" w:tplc="356A90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4"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E957C75"/>
    <w:multiLevelType w:val="hybridMultilevel"/>
    <w:tmpl w:val="BC84CBC8"/>
    <w:lvl w:ilvl="0" w:tplc="E694760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10"/>
  </w:num>
  <w:num w:numId="4">
    <w:abstractNumId w:val="2"/>
  </w:num>
  <w:num w:numId="5">
    <w:abstractNumId w:val="7"/>
  </w:num>
  <w:num w:numId="6">
    <w:abstractNumId w:val="3"/>
  </w:num>
  <w:num w:numId="7">
    <w:abstractNumId w:val="7"/>
    <w:lvlOverride w:ilvl="0">
      <w:startOverride w:val="1"/>
    </w:lvlOverride>
  </w:num>
  <w:num w:numId="8">
    <w:abstractNumId w:val="5"/>
  </w:num>
  <w:num w:numId="9">
    <w:abstractNumId w:val="7"/>
  </w:num>
  <w:num w:numId="10">
    <w:abstractNumId w:val="7"/>
  </w:num>
  <w:num w:numId="11">
    <w:abstractNumId w:val="7"/>
  </w:num>
  <w:num w:numId="12">
    <w:abstractNumId w:val="7"/>
  </w:num>
  <w:num w:numId="13">
    <w:abstractNumId w:val="9"/>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lvlOverride w:ilvl="0">
      <w:startOverride w:val="1"/>
    </w:lvlOverride>
  </w:num>
  <w:num w:numId="22">
    <w:abstractNumId w:val="7"/>
  </w:num>
  <w:num w:numId="23">
    <w:abstractNumId w:val="7"/>
  </w:num>
  <w:num w:numId="24">
    <w:abstractNumId w:val="7"/>
  </w:num>
  <w:num w:numId="25">
    <w:abstractNumId w:val="7"/>
  </w:num>
  <w:num w:numId="26">
    <w:abstractNumId w:val="7"/>
  </w:num>
  <w:num w:numId="27">
    <w:abstractNumId w:val="16"/>
  </w:num>
  <w:num w:numId="28">
    <w:abstractNumId w:val="7"/>
  </w:num>
  <w:num w:numId="29">
    <w:abstractNumId w:val="7"/>
  </w:num>
  <w:num w:numId="30">
    <w:abstractNumId w:val="7"/>
  </w:num>
  <w:num w:numId="31">
    <w:abstractNumId w:val="11"/>
  </w:num>
  <w:num w:numId="32">
    <w:abstractNumId w:val="7"/>
  </w:num>
  <w:num w:numId="33">
    <w:abstractNumId w:val="7"/>
  </w:num>
  <w:num w:numId="34">
    <w:abstractNumId w:val="7"/>
  </w:num>
  <w:num w:numId="35">
    <w:abstractNumId w:val="4"/>
  </w:num>
  <w:num w:numId="36">
    <w:abstractNumId w:val="7"/>
  </w:num>
  <w:num w:numId="37">
    <w:abstractNumId w:val="7"/>
  </w:num>
  <w:num w:numId="38">
    <w:abstractNumId w:val="7"/>
    <w:lvlOverride w:ilvl="0">
      <w:startOverride w:val="1"/>
    </w:lvlOverride>
  </w:num>
  <w:num w:numId="39">
    <w:abstractNumId w:val="12"/>
  </w:num>
  <w:num w:numId="40">
    <w:abstractNumId w:val="1"/>
  </w:num>
  <w:num w:numId="41">
    <w:abstractNumId w:val="0"/>
  </w:num>
  <w:num w:numId="42">
    <w:abstractNumId w:val="0"/>
  </w:num>
  <w:num w:numId="43">
    <w:abstractNumId w:val="8"/>
  </w:num>
  <w:num w:numId="44">
    <w:abstractNumId w:val="6"/>
  </w:num>
  <w:num w:numId="45">
    <w:abstractNumId w:val="14"/>
  </w:num>
  <w:num w:numId="46">
    <w:abstractNumId w:val="13"/>
  </w:num>
  <w:num w:numId="47">
    <w:abstractNumId w:val="19"/>
  </w:num>
  <w:num w:numId="4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A0F"/>
    <w:rsid w:val="00000C31"/>
    <w:rsid w:val="000011E0"/>
    <w:rsid w:val="000015E8"/>
    <w:rsid w:val="00002A38"/>
    <w:rsid w:val="0000344E"/>
    <w:rsid w:val="00006186"/>
    <w:rsid w:val="00006236"/>
    <w:rsid w:val="000104C6"/>
    <w:rsid w:val="00010B23"/>
    <w:rsid w:val="00011B32"/>
    <w:rsid w:val="0001447C"/>
    <w:rsid w:val="000152BF"/>
    <w:rsid w:val="00015561"/>
    <w:rsid w:val="00016F2D"/>
    <w:rsid w:val="00017F23"/>
    <w:rsid w:val="00023E1B"/>
    <w:rsid w:val="00025166"/>
    <w:rsid w:val="0002710A"/>
    <w:rsid w:val="0002751E"/>
    <w:rsid w:val="00032A3D"/>
    <w:rsid w:val="0003318D"/>
    <w:rsid w:val="00034F96"/>
    <w:rsid w:val="00034FAF"/>
    <w:rsid w:val="000351B7"/>
    <w:rsid w:val="000352E6"/>
    <w:rsid w:val="000352F5"/>
    <w:rsid w:val="00036372"/>
    <w:rsid w:val="00037418"/>
    <w:rsid w:val="00040BA1"/>
    <w:rsid w:val="00040C2C"/>
    <w:rsid w:val="0004170C"/>
    <w:rsid w:val="00042096"/>
    <w:rsid w:val="00043A56"/>
    <w:rsid w:val="00044ACC"/>
    <w:rsid w:val="00044D43"/>
    <w:rsid w:val="00044D58"/>
    <w:rsid w:val="00045418"/>
    <w:rsid w:val="000455D1"/>
    <w:rsid w:val="00046BB2"/>
    <w:rsid w:val="00050F9D"/>
    <w:rsid w:val="00051EF1"/>
    <w:rsid w:val="00052481"/>
    <w:rsid w:val="00052ACC"/>
    <w:rsid w:val="00052C2A"/>
    <w:rsid w:val="00053DA9"/>
    <w:rsid w:val="00055D38"/>
    <w:rsid w:val="00055F0C"/>
    <w:rsid w:val="00055FE0"/>
    <w:rsid w:val="00057D99"/>
    <w:rsid w:val="00057DFB"/>
    <w:rsid w:val="00060097"/>
    <w:rsid w:val="000600EA"/>
    <w:rsid w:val="000602D3"/>
    <w:rsid w:val="00064369"/>
    <w:rsid w:val="00064EB3"/>
    <w:rsid w:val="000660B9"/>
    <w:rsid w:val="00066263"/>
    <w:rsid w:val="00066282"/>
    <w:rsid w:val="00066B30"/>
    <w:rsid w:val="0006710A"/>
    <w:rsid w:val="0007112F"/>
    <w:rsid w:val="0007222A"/>
    <w:rsid w:val="00073254"/>
    <w:rsid w:val="00073385"/>
    <w:rsid w:val="00075387"/>
    <w:rsid w:val="00076341"/>
    <w:rsid w:val="00077485"/>
    <w:rsid w:val="00077829"/>
    <w:rsid w:val="00081774"/>
    <w:rsid w:val="0008191B"/>
    <w:rsid w:val="00081CE6"/>
    <w:rsid w:val="0008470A"/>
    <w:rsid w:val="00084976"/>
    <w:rsid w:val="00084A1A"/>
    <w:rsid w:val="000854DA"/>
    <w:rsid w:val="0008704B"/>
    <w:rsid w:val="00090F1D"/>
    <w:rsid w:val="000933D3"/>
    <w:rsid w:val="000957C6"/>
    <w:rsid w:val="00095F23"/>
    <w:rsid w:val="00096638"/>
    <w:rsid w:val="00096F96"/>
    <w:rsid w:val="000974B1"/>
    <w:rsid w:val="00097AFE"/>
    <w:rsid w:val="000A15E0"/>
    <w:rsid w:val="000A31C9"/>
    <w:rsid w:val="000A4924"/>
    <w:rsid w:val="000A52FF"/>
    <w:rsid w:val="000B0645"/>
    <w:rsid w:val="000B13AB"/>
    <w:rsid w:val="000B4F24"/>
    <w:rsid w:val="000B5FD4"/>
    <w:rsid w:val="000B67CB"/>
    <w:rsid w:val="000B75D3"/>
    <w:rsid w:val="000C0771"/>
    <w:rsid w:val="000C192F"/>
    <w:rsid w:val="000C2B8B"/>
    <w:rsid w:val="000C3FCD"/>
    <w:rsid w:val="000C4BEC"/>
    <w:rsid w:val="000C56D1"/>
    <w:rsid w:val="000C5AB1"/>
    <w:rsid w:val="000C5FC9"/>
    <w:rsid w:val="000C6343"/>
    <w:rsid w:val="000C6D5C"/>
    <w:rsid w:val="000C6D99"/>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F0B78"/>
    <w:rsid w:val="000F3001"/>
    <w:rsid w:val="000F39DA"/>
    <w:rsid w:val="000F433E"/>
    <w:rsid w:val="000F6242"/>
    <w:rsid w:val="00100365"/>
    <w:rsid w:val="0010107C"/>
    <w:rsid w:val="00102032"/>
    <w:rsid w:val="001033B4"/>
    <w:rsid w:val="00104FF1"/>
    <w:rsid w:val="001053B7"/>
    <w:rsid w:val="001061B5"/>
    <w:rsid w:val="0011026A"/>
    <w:rsid w:val="00112B44"/>
    <w:rsid w:val="00115FF7"/>
    <w:rsid w:val="00117BBA"/>
    <w:rsid w:val="0012011D"/>
    <w:rsid w:val="00120199"/>
    <w:rsid w:val="001231C3"/>
    <w:rsid w:val="00123FF4"/>
    <w:rsid w:val="00126817"/>
    <w:rsid w:val="00126DE3"/>
    <w:rsid w:val="001307B0"/>
    <w:rsid w:val="0013096F"/>
    <w:rsid w:val="00131266"/>
    <w:rsid w:val="001313AB"/>
    <w:rsid w:val="00132AD1"/>
    <w:rsid w:val="001335D9"/>
    <w:rsid w:val="001346E6"/>
    <w:rsid w:val="00134B74"/>
    <w:rsid w:val="001367AD"/>
    <w:rsid w:val="00136B1D"/>
    <w:rsid w:val="00141227"/>
    <w:rsid w:val="00141482"/>
    <w:rsid w:val="00141839"/>
    <w:rsid w:val="001423AA"/>
    <w:rsid w:val="0014617A"/>
    <w:rsid w:val="001463F9"/>
    <w:rsid w:val="00146975"/>
    <w:rsid w:val="00146E02"/>
    <w:rsid w:val="00147072"/>
    <w:rsid w:val="0015034F"/>
    <w:rsid w:val="00150518"/>
    <w:rsid w:val="001524A5"/>
    <w:rsid w:val="00154EFB"/>
    <w:rsid w:val="00160B27"/>
    <w:rsid w:val="00161886"/>
    <w:rsid w:val="00161CB4"/>
    <w:rsid w:val="00162DE8"/>
    <w:rsid w:val="001630DF"/>
    <w:rsid w:val="00163EF4"/>
    <w:rsid w:val="00166A57"/>
    <w:rsid w:val="00167852"/>
    <w:rsid w:val="0017021F"/>
    <w:rsid w:val="00170416"/>
    <w:rsid w:val="001714C1"/>
    <w:rsid w:val="00171E9E"/>
    <w:rsid w:val="001751D0"/>
    <w:rsid w:val="00180BE7"/>
    <w:rsid w:val="0018196B"/>
    <w:rsid w:val="00182C64"/>
    <w:rsid w:val="001835AC"/>
    <w:rsid w:val="001835CB"/>
    <w:rsid w:val="00183C1A"/>
    <w:rsid w:val="00184D79"/>
    <w:rsid w:val="00185C8F"/>
    <w:rsid w:val="001863B7"/>
    <w:rsid w:val="001875CA"/>
    <w:rsid w:val="00191BCF"/>
    <w:rsid w:val="001920E5"/>
    <w:rsid w:val="00194427"/>
    <w:rsid w:val="001959BB"/>
    <w:rsid w:val="001963FC"/>
    <w:rsid w:val="001A2A59"/>
    <w:rsid w:val="001A324D"/>
    <w:rsid w:val="001A4232"/>
    <w:rsid w:val="001A5D03"/>
    <w:rsid w:val="001A6B09"/>
    <w:rsid w:val="001A77C1"/>
    <w:rsid w:val="001A7893"/>
    <w:rsid w:val="001B05FF"/>
    <w:rsid w:val="001B07D3"/>
    <w:rsid w:val="001B1DB2"/>
    <w:rsid w:val="001B5212"/>
    <w:rsid w:val="001B6E72"/>
    <w:rsid w:val="001B778A"/>
    <w:rsid w:val="001B7E93"/>
    <w:rsid w:val="001C01D2"/>
    <w:rsid w:val="001C0520"/>
    <w:rsid w:val="001C140C"/>
    <w:rsid w:val="001C1581"/>
    <w:rsid w:val="001C29F6"/>
    <w:rsid w:val="001C6B2D"/>
    <w:rsid w:val="001C6B66"/>
    <w:rsid w:val="001C6BB6"/>
    <w:rsid w:val="001C718C"/>
    <w:rsid w:val="001D173C"/>
    <w:rsid w:val="001D17FA"/>
    <w:rsid w:val="001D2049"/>
    <w:rsid w:val="001D23DC"/>
    <w:rsid w:val="001D2903"/>
    <w:rsid w:val="001D2ABC"/>
    <w:rsid w:val="001D3FCD"/>
    <w:rsid w:val="001D71F9"/>
    <w:rsid w:val="001D73DD"/>
    <w:rsid w:val="001E11DA"/>
    <w:rsid w:val="001E1F5C"/>
    <w:rsid w:val="001E2093"/>
    <w:rsid w:val="001E33E4"/>
    <w:rsid w:val="001E4F0E"/>
    <w:rsid w:val="001E5034"/>
    <w:rsid w:val="001E6895"/>
    <w:rsid w:val="001F3E4D"/>
    <w:rsid w:val="001F403A"/>
    <w:rsid w:val="001F437B"/>
    <w:rsid w:val="001F43CE"/>
    <w:rsid w:val="001F65A7"/>
    <w:rsid w:val="001F6CE8"/>
    <w:rsid w:val="00200361"/>
    <w:rsid w:val="00202EB0"/>
    <w:rsid w:val="0020311B"/>
    <w:rsid w:val="00204828"/>
    <w:rsid w:val="00206576"/>
    <w:rsid w:val="00206876"/>
    <w:rsid w:val="00210259"/>
    <w:rsid w:val="00210E72"/>
    <w:rsid w:val="00212BB8"/>
    <w:rsid w:val="002133C1"/>
    <w:rsid w:val="002152A9"/>
    <w:rsid w:val="002178BD"/>
    <w:rsid w:val="00217C91"/>
    <w:rsid w:val="002201A1"/>
    <w:rsid w:val="0022072C"/>
    <w:rsid w:val="00221DC2"/>
    <w:rsid w:val="00221F21"/>
    <w:rsid w:val="00222190"/>
    <w:rsid w:val="002250DF"/>
    <w:rsid w:val="00226544"/>
    <w:rsid w:val="00230104"/>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7113"/>
    <w:rsid w:val="00247E52"/>
    <w:rsid w:val="00247FEF"/>
    <w:rsid w:val="002501A5"/>
    <w:rsid w:val="002531FB"/>
    <w:rsid w:val="00253517"/>
    <w:rsid w:val="00253DBD"/>
    <w:rsid w:val="0025412E"/>
    <w:rsid w:val="0025450E"/>
    <w:rsid w:val="00256F19"/>
    <w:rsid w:val="002574AD"/>
    <w:rsid w:val="002603ED"/>
    <w:rsid w:val="00260EE4"/>
    <w:rsid w:val="00261844"/>
    <w:rsid w:val="00263C4C"/>
    <w:rsid w:val="002645E2"/>
    <w:rsid w:val="00264AD8"/>
    <w:rsid w:val="00264C3A"/>
    <w:rsid w:val="00265959"/>
    <w:rsid w:val="002672F8"/>
    <w:rsid w:val="00267A07"/>
    <w:rsid w:val="002701EE"/>
    <w:rsid w:val="00271CFF"/>
    <w:rsid w:val="00271ED9"/>
    <w:rsid w:val="00273123"/>
    <w:rsid w:val="00273C6B"/>
    <w:rsid w:val="00274891"/>
    <w:rsid w:val="002751D9"/>
    <w:rsid w:val="00276F7B"/>
    <w:rsid w:val="0027751A"/>
    <w:rsid w:val="00277CC9"/>
    <w:rsid w:val="00282DA6"/>
    <w:rsid w:val="00283E0E"/>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A7FD1"/>
    <w:rsid w:val="002B26D2"/>
    <w:rsid w:val="002B3227"/>
    <w:rsid w:val="002B778A"/>
    <w:rsid w:val="002B79A6"/>
    <w:rsid w:val="002C0982"/>
    <w:rsid w:val="002C4CD3"/>
    <w:rsid w:val="002C6CC2"/>
    <w:rsid w:val="002D0681"/>
    <w:rsid w:val="002D1332"/>
    <w:rsid w:val="002D1FBB"/>
    <w:rsid w:val="002D2189"/>
    <w:rsid w:val="002D24A9"/>
    <w:rsid w:val="002D3106"/>
    <w:rsid w:val="002D43E2"/>
    <w:rsid w:val="002D67F3"/>
    <w:rsid w:val="002D7301"/>
    <w:rsid w:val="002D7F54"/>
    <w:rsid w:val="002E00CE"/>
    <w:rsid w:val="002E0C3B"/>
    <w:rsid w:val="002E144B"/>
    <w:rsid w:val="002E247A"/>
    <w:rsid w:val="002E2DB8"/>
    <w:rsid w:val="002E2FF9"/>
    <w:rsid w:val="002E400B"/>
    <w:rsid w:val="002E43B0"/>
    <w:rsid w:val="002E4DF2"/>
    <w:rsid w:val="002E6912"/>
    <w:rsid w:val="002E79E3"/>
    <w:rsid w:val="002E7B81"/>
    <w:rsid w:val="002E7D34"/>
    <w:rsid w:val="002E7EC8"/>
    <w:rsid w:val="002F00F4"/>
    <w:rsid w:val="002F0973"/>
    <w:rsid w:val="002F1425"/>
    <w:rsid w:val="002F1940"/>
    <w:rsid w:val="002F73B4"/>
    <w:rsid w:val="0030028B"/>
    <w:rsid w:val="00301FCF"/>
    <w:rsid w:val="0030492B"/>
    <w:rsid w:val="0030494D"/>
    <w:rsid w:val="00305D16"/>
    <w:rsid w:val="00305D46"/>
    <w:rsid w:val="0030717C"/>
    <w:rsid w:val="0030723B"/>
    <w:rsid w:val="00307684"/>
    <w:rsid w:val="0031139C"/>
    <w:rsid w:val="00311454"/>
    <w:rsid w:val="003115ED"/>
    <w:rsid w:val="00312232"/>
    <w:rsid w:val="00314F6D"/>
    <w:rsid w:val="00315F65"/>
    <w:rsid w:val="0031619A"/>
    <w:rsid w:val="00321923"/>
    <w:rsid w:val="00321CF2"/>
    <w:rsid w:val="00322A0A"/>
    <w:rsid w:val="003256F0"/>
    <w:rsid w:val="00326430"/>
    <w:rsid w:val="0032749C"/>
    <w:rsid w:val="00327913"/>
    <w:rsid w:val="003301E8"/>
    <w:rsid w:val="00330476"/>
    <w:rsid w:val="003309D9"/>
    <w:rsid w:val="00331386"/>
    <w:rsid w:val="003313AF"/>
    <w:rsid w:val="0033153B"/>
    <w:rsid w:val="003317CD"/>
    <w:rsid w:val="0033223B"/>
    <w:rsid w:val="00333981"/>
    <w:rsid w:val="00337726"/>
    <w:rsid w:val="0034038A"/>
    <w:rsid w:val="00340C69"/>
    <w:rsid w:val="00340CD3"/>
    <w:rsid w:val="003415D4"/>
    <w:rsid w:val="0034206D"/>
    <w:rsid w:val="003439B0"/>
    <w:rsid w:val="003441DF"/>
    <w:rsid w:val="0034456F"/>
    <w:rsid w:val="00344CD0"/>
    <w:rsid w:val="00345030"/>
    <w:rsid w:val="003452E1"/>
    <w:rsid w:val="00345E50"/>
    <w:rsid w:val="003472D4"/>
    <w:rsid w:val="00347EE1"/>
    <w:rsid w:val="00350045"/>
    <w:rsid w:val="00353A6A"/>
    <w:rsid w:val="00355672"/>
    <w:rsid w:val="00355A58"/>
    <w:rsid w:val="0035645B"/>
    <w:rsid w:val="0035712A"/>
    <w:rsid w:val="00362B9A"/>
    <w:rsid w:val="0036354C"/>
    <w:rsid w:val="00363E36"/>
    <w:rsid w:val="00363F4D"/>
    <w:rsid w:val="00364527"/>
    <w:rsid w:val="0036531B"/>
    <w:rsid w:val="00367582"/>
    <w:rsid w:val="00370471"/>
    <w:rsid w:val="00371AD1"/>
    <w:rsid w:val="00371DCF"/>
    <w:rsid w:val="00372248"/>
    <w:rsid w:val="00372A38"/>
    <w:rsid w:val="00372BDD"/>
    <w:rsid w:val="00372C18"/>
    <w:rsid w:val="003731E0"/>
    <w:rsid w:val="00374561"/>
    <w:rsid w:val="00374EE3"/>
    <w:rsid w:val="003766FB"/>
    <w:rsid w:val="00377AD1"/>
    <w:rsid w:val="00383545"/>
    <w:rsid w:val="00384100"/>
    <w:rsid w:val="0038675F"/>
    <w:rsid w:val="00390BAA"/>
    <w:rsid w:val="00391FCF"/>
    <w:rsid w:val="00392F43"/>
    <w:rsid w:val="00393F6F"/>
    <w:rsid w:val="0039698A"/>
    <w:rsid w:val="00396B66"/>
    <w:rsid w:val="00397FDA"/>
    <w:rsid w:val="003A0F5D"/>
    <w:rsid w:val="003A18D4"/>
    <w:rsid w:val="003A4530"/>
    <w:rsid w:val="003A4C6E"/>
    <w:rsid w:val="003A4F35"/>
    <w:rsid w:val="003A5512"/>
    <w:rsid w:val="003A76A3"/>
    <w:rsid w:val="003B05B1"/>
    <w:rsid w:val="003B1006"/>
    <w:rsid w:val="003B34A4"/>
    <w:rsid w:val="003B34DB"/>
    <w:rsid w:val="003B6329"/>
    <w:rsid w:val="003B6D6E"/>
    <w:rsid w:val="003B6DEC"/>
    <w:rsid w:val="003B7625"/>
    <w:rsid w:val="003B7DAB"/>
    <w:rsid w:val="003B7F7B"/>
    <w:rsid w:val="003B7F83"/>
    <w:rsid w:val="003C02E8"/>
    <w:rsid w:val="003C2025"/>
    <w:rsid w:val="003C2B19"/>
    <w:rsid w:val="003C33F7"/>
    <w:rsid w:val="003C3872"/>
    <w:rsid w:val="003C4057"/>
    <w:rsid w:val="003C43EF"/>
    <w:rsid w:val="003C6995"/>
    <w:rsid w:val="003C75CD"/>
    <w:rsid w:val="003D00A2"/>
    <w:rsid w:val="003D1AC2"/>
    <w:rsid w:val="003D207E"/>
    <w:rsid w:val="003D2090"/>
    <w:rsid w:val="003D2956"/>
    <w:rsid w:val="003D377D"/>
    <w:rsid w:val="003D3F18"/>
    <w:rsid w:val="003D457D"/>
    <w:rsid w:val="003D5ED1"/>
    <w:rsid w:val="003D6ABF"/>
    <w:rsid w:val="003D7FBC"/>
    <w:rsid w:val="003E6944"/>
    <w:rsid w:val="003E73ED"/>
    <w:rsid w:val="003E7C6A"/>
    <w:rsid w:val="003F24B2"/>
    <w:rsid w:val="003F2E16"/>
    <w:rsid w:val="003F41D0"/>
    <w:rsid w:val="003F4968"/>
    <w:rsid w:val="003F4B95"/>
    <w:rsid w:val="003F6601"/>
    <w:rsid w:val="003F6D7D"/>
    <w:rsid w:val="003F6D9A"/>
    <w:rsid w:val="003F6FEC"/>
    <w:rsid w:val="00400AD3"/>
    <w:rsid w:val="00403CD5"/>
    <w:rsid w:val="00403F15"/>
    <w:rsid w:val="00403F24"/>
    <w:rsid w:val="004049C5"/>
    <w:rsid w:val="00405B63"/>
    <w:rsid w:val="00405E50"/>
    <w:rsid w:val="00411F13"/>
    <w:rsid w:val="00413283"/>
    <w:rsid w:val="0041364A"/>
    <w:rsid w:val="00413999"/>
    <w:rsid w:val="004156CD"/>
    <w:rsid w:val="004213FC"/>
    <w:rsid w:val="0042214C"/>
    <w:rsid w:val="00422D42"/>
    <w:rsid w:val="00423E17"/>
    <w:rsid w:val="00424105"/>
    <w:rsid w:val="00424BB6"/>
    <w:rsid w:val="0042544B"/>
    <w:rsid w:val="00425FCA"/>
    <w:rsid w:val="004262EA"/>
    <w:rsid w:val="00427A11"/>
    <w:rsid w:val="00430481"/>
    <w:rsid w:val="00430A49"/>
    <w:rsid w:val="0043179F"/>
    <w:rsid w:val="00432C3F"/>
    <w:rsid w:val="00433500"/>
    <w:rsid w:val="00433E6B"/>
    <w:rsid w:val="00433F71"/>
    <w:rsid w:val="00434D7E"/>
    <w:rsid w:val="004376E8"/>
    <w:rsid w:val="004413AA"/>
    <w:rsid w:val="00441BA9"/>
    <w:rsid w:val="00441F50"/>
    <w:rsid w:val="00442222"/>
    <w:rsid w:val="0044246A"/>
    <w:rsid w:val="004438FE"/>
    <w:rsid w:val="00443DD5"/>
    <w:rsid w:val="00444771"/>
    <w:rsid w:val="00444AD4"/>
    <w:rsid w:val="00444D46"/>
    <w:rsid w:val="0044562A"/>
    <w:rsid w:val="00446298"/>
    <w:rsid w:val="00447C61"/>
    <w:rsid w:val="00450F7A"/>
    <w:rsid w:val="004529DC"/>
    <w:rsid w:val="004532B9"/>
    <w:rsid w:val="0045364D"/>
    <w:rsid w:val="0045424B"/>
    <w:rsid w:val="004559D0"/>
    <w:rsid w:val="00457C4D"/>
    <w:rsid w:val="00461912"/>
    <w:rsid w:val="00462A10"/>
    <w:rsid w:val="004630CD"/>
    <w:rsid w:val="004633F8"/>
    <w:rsid w:val="00463C79"/>
    <w:rsid w:val="0046511B"/>
    <w:rsid w:val="0046652C"/>
    <w:rsid w:val="00467679"/>
    <w:rsid w:val="00467B9C"/>
    <w:rsid w:val="00467F13"/>
    <w:rsid w:val="00470CA4"/>
    <w:rsid w:val="00471152"/>
    <w:rsid w:val="004711B0"/>
    <w:rsid w:val="004720FB"/>
    <w:rsid w:val="004721CA"/>
    <w:rsid w:val="0047222A"/>
    <w:rsid w:val="00472D46"/>
    <w:rsid w:val="00472E3F"/>
    <w:rsid w:val="00472F56"/>
    <w:rsid w:val="00476F46"/>
    <w:rsid w:val="00477645"/>
    <w:rsid w:val="004804D6"/>
    <w:rsid w:val="004806E9"/>
    <w:rsid w:val="004817E4"/>
    <w:rsid w:val="00481F35"/>
    <w:rsid w:val="00482ABA"/>
    <w:rsid w:val="00483819"/>
    <w:rsid w:val="004844D3"/>
    <w:rsid w:val="00484529"/>
    <w:rsid w:val="00485DF9"/>
    <w:rsid w:val="004870CB"/>
    <w:rsid w:val="00490BC9"/>
    <w:rsid w:val="00490EFC"/>
    <w:rsid w:val="0049139D"/>
    <w:rsid w:val="00491E7E"/>
    <w:rsid w:val="00494A24"/>
    <w:rsid w:val="00494AFE"/>
    <w:rsid w:val="00496647"/>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67A"/>
    <w:rsid w:val="004C1750"/>
    <w:rsid w:val="004C2ED1"/>
    <w:rsid w:val="004C4F41"/>
    <w:rsid w:val="004C53EA"/>
    <w:rsid w:val="004C7A5B"/>
    <w:rsid w:val="004D22A9"/>
    <w:rsid w:val="004D485E"/>
    <w:rsid w:val="004D4FF3"/>
    <w:rsid w:val="004D550F"/>
    <w:rsid w:val="004D5B59"/>
    <w:rsid w:val="004D6222"/>
    <w:rsid w:val="004D70E3"/>
    <w:rsid w:val="004D777A"/>
    <w:rsid w:val="004E0F37"/>
    <w:rsid w:val="004E0FE2"/>
    <w:rsid w:val="004E16A9"/>
    <w:rsid w:val="004E20CE"/>
    <w:rsid w:val="004E25B7"/>
    <w:rsid w:val="004E26E0"/>
    <w:rsid w:val="004E3686"/>
    <w:rsid w:val="004E3939"/>
    <w:rsid w:val="004E4682"/>
    <w:rsid w:val="004E5DDF"/>
    <w:rsid w:val="004E6612"/>
    <w:rsid w:val="004E66BB"/>
    <w:rsid w:val="004F1C75"/>
    <w:rsid w:val="004F2395"/>
    <w:rsid w:val="004F28E7"/>
    <w:rsid w:val="004F2F8C"/>
    <w:rsid w:val="004F3FD1"/>
    <w:rsid w:val="004F53BF"/>
    <w:rsid w:val="004F54D6"/>
    <w:rsid w:val="004F5D1B"/>
    <w:rsid w:val="004F7116"/>
    <w:rsid w:val="004F78AE"/>
    <w:rsid w:val="004F7975"/>
    <w:rsid w:val="00501CBC"/>
    <w:rsid w:val="00503F31"/>
    <w:rsid w:val="00504A81"/>
    <w:rsid w:val="0050544D"/>
    <w:rsid w:val="00511214"/>
    <w:rsid w:val="00511A56"/>
    <w:rsid w:val="0051227E"/>
    <w:rsid w:val="00513DD9"/>
    <w:rsid w:val="0051447E"/>
    <w:rsid w:val="00514511"/>
    <w:rsid w:val="005155F8"/>
    <w:rsid w:val="00515805"/>
    <w:rsid w:val="005175C0"/>
    <w:rsid w:val="00517942"/>
    <w:rsid w:val="00517943"/>
    <w:rsid w:val="00520766"/>
    <w:rsid w:val="00520AB0"/>
    <w:rsid w:val="00522E21"/>
    <w:rsid w:val="0052370D"/>
    <w:rsid w:val="00526746"/>
    <w:rsid w:val="0052708E"/>
    <w:rsid w:val="00530F4E"/>
    <w:rsid w:val="00531029"/>
    <w:rsid w:val="00531E90"/>
    <w:rsid w:val="0053262B"/>
    <w:rsid w:val="00533780"/>
    <w:rsid w:val="0053565A"/>
    <w:rsid w:val="005364EC"/>
    <w:rsid w:val="00537628"/>
    <w:rsid w:val="00542D79"/>
    <w:rsid w:val="00542E5D"/>
    <w:rsid w:val="00543A43"/>
    <w:rsid w:val="005449E6"/>
    <w:rsid w:val="0054641D"/>
    <w:rsid w:val="005465EC"/>
    <w:rsid w:val="00546939"/>
    <w:rsid w:val="005512C9"/>
    <w:rsid w:val="00551678"/>
    <w:rsid w:val="005527ED"/>
    <w:rsid w:val="00552FA4"/>
    <w:rsid w:val="00556A09"/>
    <w:rsid w:val="00557E54"/>
    <w:rsid w:val="00560479"/>
    <w:rsid w:val="00566D1E"/>
    <w:rsid w:val="005706DE"/>
    <w:rsid w:val="00570E77"/>
    <w:rsid w:val="00571043"/>
    <w:rsid w:val="00571E21"/>
    <w:rsid w:val="00572317"/>
    <w:rsid w:val="005727FD"/>
    <w:rsid w:val="00573519"/>
    <w:rsid w:val="00573DED"/>
    <w:rsid w:val="00574002"/>
    <w:rsid w:val="005746EE"/>
    <w:rsid w:val="00575B1E"/>
    <w:rsid w:val="005767E1"/>
    <w:rsid w:val="00580C42"/>
    <w:rsid w:val="00580FD3"/>
    <w:rsid w:val="00581C84"/>
    <w:rsid w:val="00585A38"/>
    <w:rsid w:val="005911CD"/>
    <w:rsid w:val="005939B9"/>
    <w:rsid w:val="00593D85"/>
    <w:rsid w:val="0059666D"/>
    <w:rsid w:val="00597648"/>
    <w:rsid w:val="00597B8D"/>
    <w:rsid w:val="005A0835"/>
    <w:rsid w:val="005A1A2F"/>
    <w:rsid w:val="005A1B30"/>
    <w:rsid w:val="005A39F3"/>
    <w:rsid w:val="005A41A1"/>
    <w:rsid w:val="005A69CB"/>
    <w:rsid w:val="005A7864"/>
    <w:rsid w:val="005A7FAB"/>
    <w:rsid w:val="005B2016"/>
    <w:rsid w:val="005B3F65"/>
    <w:rsid w:val="005B4457"/>
    <w:rsid w:val="005B5477"/>
    <w:rsid w:val="005B5A12"/>
    <w:rsid w:val="005B5E53"/>
    <w:rsid w:val="005B6711"/>
    <w:rsid w:val="005B6FA8"/>
    <w:rsid w:val="005C1E42"/>
    <w:rsid w:val="005C32E8"/>
    <w:rsid w:val="005C492F"/>
    <w:rsid w:val="005C49C3"/>
    <w:rsid w:val="005C54FF"/>
    <w:rsid w:val="005C5755"/>
    <w:rsid w:val="005C71BE"/>
    <w:rsid w:val="005C7C5B"/>
    <w:rsid w:val="005D321C"/>
    <w:rsid w:val="005D429B"/>
    <w:rsid w:val="005D495F"/>
    <w:rsid w:val="005D582C"/>
    <w:rsid w:val="005D650B"/>
    <w:rsid w:val="005E1425"/>
    <w:rsid w:val="005E1CF6"/>
    <w:rsid w:val="005E2B1D"/>
    <w:rsid w:val="005E4B22"/>
    <w:rsid w:val="005E6255"/>
    <w:rsid w:val="005F0150"/>
    <w:rsid w:val="005F1FA5"/>
    <w:rsid w:val="005F23D1"/>
    <w:rsid w:val="005F3055"/>
    <w:rsid w:val="005F335E"/>
    <w:rsid w:val="005F50A3"/>
    <w:rsid w:val="005F6015"/>
    <w:rsid w:val="005F66DB"/>
    <w:rsid w:val="00600E15"/>
    <w:rsid w:val="006033AC"/>
    <w:rsid w:val="006042CC"/>
    <w:rsid w:val="006101A0"/>
    <w:rsid w:val="00613107"/>
    <w:rsid w:val="00613CF0"/>
    <w:rsid w:val="00613F59"/>
    <w:rsid w:val="006149FE"/>
    <w:rsid w:val="00614ABD"/>
    <w:rsid w:val="00614F8D"/>
    <w:rsid w:val="00620B9E"/>
    <w:rsid w:val="00621FBD"/>
    <w:rsid w:val="00622113"/>
    <w:rsid w:val="00624243"/>
    <w:rsid w:val="006255E1"/>
    <w:rsid w:val="0062790C"/>
    <w:rsid w:val="00627BC6"/>
    <w:rsid w:val="006302A9"/>
    <w:rsid w:val="006305FC"/>
    <w:rsid w:val="00630E0F"/>
    <w:rsid w:val="00632A88"/>
    <w:rsid w:val="006332DF"/>
    <w:rsid w:val="00633451"/>
    <w:rsid w:val="006337C0"/>
    <w:rsid w:val="006339FD"/>
    <w:rsid w:val="00633B86"/>
    <w:rsid w:val="00633ED2"/>
    <w:rsid w:val="0063665D"/>
    <w:rsid w:val="00637171"/>
    <w:rsid w:val="0064077F"/>
    <w:rsid w:val="00640F09"/>
    <w:rsid w:val="00642602"/>
    <w:rsid w:val="00642C46"/>
    <w:rsid w:val="00643D9A"/>
    <w:rsid w:val="006477EB"/>
    <w:rsid w:val="00647FDE"/>
    <w:rsid w:val="00654086"/>
    <w:rsid w:val="0065425F"/>
    <w:rsid w:val="00655AD0"/>
    <w:rsid w:val="00655DC0"/>
    <w:rsid w:val="00657B97"/>
    <w:rsid w:val="00660D7E"/>
    <w:rsid w:val="00666432"/>
    <w:rsid w:val="00671A76"/>
    <w:rsid w:val="0067262A"/>
    <w:rsid w:val="00673C3C"/>
    <w:rsid w:val="00673F3F"/>
    <w:rsid w:val="00673F64"/>
    <w:rsid w:val="00674663"/>
    <w:rsid w:val="006749CD"/>
    <w:rsid w:val="0067551B"/>
    <w:rsid w:val="00675B8B"/>
    <w:rsid w:val="00684D52"/>
    <w:rsid w:val="00685872"/>
    <w:rsid w:val="00686D25"/>
    <w:rsid w:val="00687276"/>
    <w:rsid w:val="00687D39"/>
    <w:rsid w:val="0069044A"/>
    <w:rsid w:val="006922A2"/>
    <w:rsid w:val="006924B6"/>
    <w:rsid w:val="006938C5"/>
    <w:rsid w:val="006A0A0D"/>
    <w:rsid w:val="006A31C8"/>
    <w:rsid w:val="006A3E68"/>
    <w:rsid w:val="006A464E"/>
    <w:rsid w:val="006A55B7"/>
    <w:rsid w:val="006A58AF"/>
    <w:rsid w:val="006A5E2A"/>
    <w:rsid w:val="006A5F4F"/>
    <w:rsid w:val="006A63F4"/>
    <w:rsid w:val="006B17F4"/>
    <w:rsid w:val="006B1A65"/>
    <w:rsid w:val="006B25BA"/>
    <w:rsid w:val="006B3CC6"/>
    <w:rsid w:val="006B4A30"/>
    <w:rsid w:val="006B509B"/>
    <w:rsid w:val="006C05DA"/>
    <w:rsid w:val="006C10D2"/>
    <w:rsid w:val="006C1FBE"/>
    <w:rsid w:val="006C3623"/>
    <w:rsid w:val="006D14CE"/>
    <w:rsid w:val="006D1A04"/>
    <w:rsid w:val="006D1DBB"/>
    <w:rsid w:val="006D47ED"/>
    <w:rsid w:val="006D4890"/>
    <w:rsid w:val="006D5125"/>
    <w:rsid w:val="006D7E2E"/>
    <w:rsid w:val="006E0145"/>
    <w:rsid w:val="006E0158"/>
    <w:rsid w:val="006E1DD6"/>
    <w:rsid w:val="006E2882"/>
    <w:rsid w:val="006E53DB"/>
    <w:rsid w:val="006E53EB"/>
    <w:rsid w:val="006E6460"/>
    <w:rsid w:val="006E70E9"/>
    <w:rsid w:val="006E7348"/>
    <w:rsid w:val="006E7646"/>
    <w:rsid w:val="006E786E"/>
    <w:rsid w:val="006E7CFD"/>
    <w:rsid w:val="006F00EC"/>
    <w:rsid w:val="006F3C57"/>
    <w:rsid w:val="006F4C93"/>
    <w:rsid w:val="006F5A9E"/>
    <w:rsid w:val="006F5C26"/>
    <w:rsid w:val="006F6144"/>
    <w:rsid w:val="00700824"/>
    <w:rsid w:val="00701B6D"/>
    <w:rsid w:val="00701E6D"/>
    <w:rsid w:val="00703B5D"/>
    <w:rsid w:val="00706209"/>
    <w:rsid w:val="00706920"/>
    <w:rsid w:val="00706DC7"/>
    <w:rsid w:val="0070770F"/>
    <w:rsid w:val="007078BF"/>
    <w:rsid w:val="00707B2E"/>
    <w:rsid w:val="0071022A"/>
    <w:rsid w:val="007119BC"/>
    <w:rsid w:val="00712739"/>
    <w:rsid w:val="00715871"/>
    <w:rsid w:val="00716514"/>
    <w:rsid w:val="00717A41"/>
    <w:rsid w:val="007204FA"/>
    <w:rsid w:val="00720D1E"/>
    <w:rsid w:val="00722AB3"/>
    <w:rsid w:val="00722C93"/>
    <w:rsid w:val="00723E52"/>
    <w:rsid w:val="0072459F"/>
    <w:rsid w:val="00725D69"/>
    <w:rsid w:val="0072606E"/>
    <w:rsid w:val="007262EA"/>
    <w:rsid w:val="00726628"/>
    <w:rsid w:val="007278B6"/>
    <w:rsid w:val="00727F8A"/>
    <w:rsid w:val="00731A11"/>
    <w:rsid w:val="00732AFF"/>
    <w:rsid w:val="0073401C"/>
    <w:rsid w:val="00734651"/>
    <w:rsid w:val="00735CA3"/>
    <w:rsid w:val="007373BF"/>
    <w:rsid w:val="00737A23"/>
    <w:rsid w:val="00737D0C"/>
    <w:rsid w:val="00741C8A"/>
    <w:rsid w:val="00743D31"/>
    <w:rsid w:val="00745EF3"/>
    <w:rsid w:val="007460F8"/>
    <w:rsid w:val="0074752A"/>
    <w:rsid w:val="0075024C"/>
    <w:rsid w:val="00750BB7"/>
    <w:rsid w:val="00751164"/>
    <w:rsid w:val="007531DC"/>
    <w:rsid w:val="00753590"/>
    <w:rsid w:val="00753F87"/>
    <w:rsid w:val="00754D43"/>
    <w:rsid w:val="007570B6"/>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76C0B"/>
    <w:rsid w:val="00780E7D"/>
    <w:rsid w:val="0078205F"/>
    <w:rsid w:val="00783B77"/>
    <w:rsid w:val="0078580F"/>
    <w:rsid w:val="0078613B"/>
    <w:rsid w:val="00786339"/>
    <w:rsid w:val="007911A9"/>
    <w:rsid w:val="00791514"/>
    <w:rsid w:val="0079324C"/>
    <w:rsid w:val="007949E8"/>
    <w:rsid w:val="00795534"/>
    <w:rsid w:val="00796761"/>
    <w:rsid w:val="00796ADA"/>
    <w:rsid w:val="00796EEF"/>
    <w:rsid w:val="007972A1"/>
    <w:rsid w:val="007A0080"/>
    <w:rsid w:val="007A3043"/>
    <w:rsid w:val="007A4050"/>
    <w:rsid w:val="007A5112"/>
    <w:rsid w:val="007A53B6"/>
    <w:rsid w:val="007A58A6"/>
    <w:rsid w:val="007A5F4A"/>
    <w:rsid w:val="007A5FF6"/>
    <w:rsid w:val="007B0268"/>
    <w:rsid w:val="007B1598"/>
    <w:rsid w:val="007B2818"/>
    <w:rsid w:val="007B65DD"/>
    <w:rsid w:val="007B75C3"/>
    <w:rsid w:val="007C0072"/>
    <w:rsid w:val="007C16C3"/>
    <w:rsid w:val="007C2B11"/>
    <w:rsid w:val="007C3605"/>
    <w:rsid w:val="007C4AE5"/>
    <w:rsid w:val="007C5005"/>
    <w:rsid w:val="007C7824"/>
    <w:rsid w:val="007D0284"/>
    <w:rsid w:val="007D0677"/>
    <w:rsid w:val="007D22EF"/>
    <w:rsid w:val="007D31DD"/>
    <w:rsid w:val="007D349F"/>
    <w:rsid w:val="007D4A3F"/>
    <w:rsid w:val="007D53B9"/>
    <w:rsid w:val="007D669D"/>
    <w:rsid w:val="007D6BE0"/>
    <w:rsid w:val="007D711E"/>
    <w:rsid w:val="007D7340"/>
    <w:rsid w:val="007E13C6"/>
    <w:rsid w:val="007E165D"/>
    <w:rsid w:val="007E5B4B"/>
    <w:rsid w:val="007E6A97"/>
    <w:rsid w:val="007E6AEB"/>
    <w:rsid w:val="007E76E0"/>
    <w:rsid w:val="007F449E"/>
    <w:rsid w:val="007F4F92"/>
    <w:rsid w:val="007F5630"/>
    <w:rsid w:val="007F5930"/>
    <w:rsid w:val="007F6F4A"/>
    <w:rsid w:val="007F77B2"/>
    <w:rsid w:val="00800891"/>
    <w:rsid w:val="0080142E"/>
    <w:rsid w:val="0080258B"/>
    <w:rsid w:val="008036CF"/>
    <w:rsid w:val="00803B03"/>
    <w:rsid w:val="00804A90"/>
    <w:rsid w:val="0080590D"/>
    <w:rsid w:val="00807E71"/>
    <w:rsid w:val="00810FDD"/>
    <w:rsid w:val="008111D8"/>
    <w:rsid w:val="00813334"/>
    <w:rsid w:val="008137C5"/>
    <w:rsid w:val="00813CC1"/>
    <w:rsid w:val="00814AFA"/>
    <w:rsid w:val="00814BC3"/>
    <w:rsid w:val="008161E4"/>
    <w:rsid w:val="0081793E"/>
    <w:rsid w:val="00820AB5"/>
    <w:rsid w:val="0082171F"/>
    <w:rsid w:val="00821D91"/>
    <w:rsid w:val="00822F53"/>
    <w:rsid w:val="00823DD7"/>
    <w:rsid w:val="00827E45"/>
    <w:rsid w:val="00827FDC"/>
    <w:rsid w:val="008307F2"/>
    <w:rsid w:val="0083139F"/>
    <w:rsid w:val="00833386"/>
    <w:rsid w:val="00833E11"/>
    <w:rsid w:val="00834335"/>
    <w:rsid w:val="008346AC"/>
    <w:rsid w:val="00835A4C"/>
    <w:rsid w:val="00843479"/>
    <w:rsid w:val="00845303"/>
    <w:rsid w:val="008471A8"/>
    <w:rsid w:val="00852889"/>
    <w:rsid w:val="008536AB"/>
    <w:rsid w:val="00854BD2"/>
    <w:rsid w:val="008550FC"/>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3D2A"/>
    <w:rsid w:val="00873F1A"/>
    <w:rsid w:val="00876073"/>
    <w:rsid w:val="00877494"/>
    <w:rsid w:val="008775A4"/>
    <w:rsid w:val="0088021A"/>
    <w:rsid w:val="008833AF"/>
    <w:rsid w:val="00883C38"/>
    <w:rsid w:val="008842A9"/>
    <w:rsid w:val="0088430D"/>
    <w:rsid w:val="00884BC8"/>
    <w:rsid w:val="00884BE4"/>
    <w:rsid w:val="0088587F"/>
    <w:rsid w:val="008913F2"/>
    <w:rsid w:val="008919F7"/>
    <w:rsid w:val="008927F9"/>
    <w:rsid w:val="00895C6D"/>
    <w:rsid w:val="00896457"/>
    <w:rsid w:val="0089674B"/>
    <w:rsid w:val="008A26D4"/>
    <w:rsid w:val="008A3ED6"/>
    <w:rsid w:val="008A3EE6"/>
    <w:rsid w:val="008A42E0"/>
    <w:rsid w:val="008A63DC"/>
    <w:rsid w:val="008A7EDC"/>
    <w:rsid w:val="008A7FCC"/>
    <w:rsid w:val="008B19ED"/>
    <w:rsid w:val="008B3AE0"/>
    <w:rsid w:val="008B491B"/>
    <w:rsid w:val="008B4CBF"/>
    <w:rsid w:val="008C3F15"/>
    <w:rsid w:val="008C49E9"/>
    <w:rsid w:val="008C5330"/>
    <w:rsid w:val="008C5F57"/>
    <w:rsid w:val="008C6DBE"/>
    <w:rsid w:val="008D0A8C"/>
    <w:rsid w:val="008D2023"/>
    <w:rsid w:val="008D3754"/>
    <w:rsid w:val="008D3FFE"/>
    <w:rsid w:val="008D47CC"/>
    <w:rsid w:val="008D4A93"/>
    <w:rsid w:val="008D4FCC"/>
    <w:rsid w:val="008D772F"/>
    <w:rsid w:val="008D7B44"/>
    <w:rsid w:val="008D7C06"/>
    <w:rsid w:val="008E1021"/>
    <w:rsid w:val="008E1BAC"/>
    <w:rsid w:val="008E2B46"/>
    <w:rsid w:val="008E2EBA"/>
    <w:rsid w:val="008E5AEA"/>
    <w:rsid w:val="008E6A5F"/>
    <w:rsid w:val="008E7485"/>
    <w:rsid w:val="008F00E7"/>
    <w:rsid w:val="008F2347"/>
    <w:rsid w:val="008F2EDC"/>
    <w:rsid w:val="008F32D0"/>
    <w:rsid w:val="008F5635"/>
    <w:rsid w:val="008F777E"/>
    <w:rsid w:val="009016FE"/>
    <w:rsid w:val="00901FCC"/>
    <w:rsid w:val="009025B3"/>
    <w:rsid w:val="00903F99"/>
    <w:rsid w:val="009076DF"/>
    <w:rsid w:val="00907B12"/>
    <w:rsid w:val="00907DA7"/>
    <w:rsid w:val="00907F64"/>
    <w:rsid w:val="00911B06"/>
    <w:rsid w:val="009158A2"/>
    <w:rsid w:val="00917D56"/>
    <w:rsid w:val="00922D2D"/>
    <w:rsid w:val="00922D64"/>
    <w:rsid w:val="009231B3"/>
    <w:rsid w:val="009260C9"/>
    <w:rsid w:val="00927304"/>
    <w:rsid w:val="009277AD"/>
    <w:rsid w:val="00930067"/>
    <w:rsid w:val="00930798"/>
    <w:rsid w:val="00933F31"/>
    <w:rsid w:val="00934630"/>
    <w:rsid w:val="009350C7"/>
    <w:rsid w:val="00935577"/>
    <w:rsid w:val="00937907"/>
    <w:rsid w:val="00940BCE"/>
    <w:rsid w:val="0094171D"/>
    <w:rsid w:val="00942559"/>
    <w:rsid w:val="00943245"/>
    <w:rsid w:val="009444BB"/>
    <w:rsid w:val="00944A0F"/>
    <w:rsid w:val="0094521A"/>
    <w:rsid w:val="0094547B"/>
    <w:rsid w:val="00945A08"/>
    <w:rsid w:val="00945EA8"/>
    <w:rsid w:val="009465CA"/>
    <w:rsid w:val="009474DB"/>
    <w:rsid w:val="00947CEF"/>
    <w:rsid w:val="00950D26"/>
    <w:rsid w:val="00952BE3"/>
    <w:rsid w:val="00952C88"/>
    <w:rsid w:val="00952FDE"/>
    <w:rsid w:val="0095470C"/>
    <w:rsid w:val="00954C2F"/>
    <w:rsid w:val="00956F7F"/>
    <w:rsid w:val="0095760C"/>
    <w:rsid w:val="0096030E"/>
    <w:rsid w:val="009636BD"/>
    <w:rsid w:val="0096404F"/>
    <w:rsid w:val="00965674"/>
    <w:rsid w:val="00966940"/>
    <w:rsid w:val="00966AEF"/>
    <w:rsid w:val="009672CA"/>
    <w:rsid w:val="009714A1"/>
    <w:rsid w:val="00972390"/>
    <w:rsid w:val="009735C1"/>
    <w:rsid w:val="009757A9"/>
    <w:rsid w:val="0097790F"/>
    <w:rsid w:val="00982076"/>
    <w:rsid w:val="00983FD7"/>
    <w:rsid w:val="00984970"/>
    <w:rsid w:val="00986616"/>
    <w:rsid w:val="00986A1E"/>
    <w:rsid w:val="00987368"/>
    <w:rsid w:val="00990383"/>
    <w:rsid w:val="009928DD"/>
    <w:rsid w:val="00994A5A"/>
    <w:rsid w:val="009950CE"/>
    <w:rsid w:val="0099577A"/>
    <w:rsid w:val="0099585E"/>
    <w:rsid w:val="00995DA7"/>
    <w:rsid w:val="00997077"/>
    <w:rsid w:val="0099764C"/>
    <w:rsid w:val="009A0F7B"/>
    <w:rsid w:val="009A194D"/>
    <w:rsid w:val="009A3302"/>
    <w:rsid w:val="009A4EDA"/>
    <w:rsid w:val="009A6197"/>
    <w:rsid w:val="009A62C1"/>
    <w:rsid w:val="009A7A28"/>
    <w:rsid w:val="009B1269"/>
    <w:rsid w:val="009B1C8D"/>
    <w:rsid w:val="009B37CD"/>
    <w:rsid w:val="009B3D66"/>
    <w:rsid w:val="009B3DB9"/>
    <w:rsid w:val="009B47E2"/>
    <w:rsid w:val="009B4E0F"/>
    <w:rsid w:val="009B6788"/>
    <w:rsid w:val="009B6BC8"/>
    <w:rsid w:val="009C1580"/>
    <w:rsid w:val="009C2EF4"/>
    <w:rsid w:val="009C3459"/>
    <w:rsid w:val="009C4772"/>
    <w:rsid w:val="009C4AB5"/>
    <w:rsid w:val="009C4D8A"/>
    <w:rsid w:val="009C5B2E"/>
    <w:rsid w:val="009C7377"/>
    <w:rsid w:val="009C7A89"/>
    <w:rsid w:val="009C7DD3"/>
    <w:rsid w:val="009D2118"/>
    <w:rsid w:val="009D27AD"/>
    <w:rsid w:val="009D328C"/>
    <w:rsid w:val="009D4C05"/>
    <w:rsid w:val="009D6E26"/>
    <w:rsid w:val="009D71B6"/>
    <w:rsid w:val="009D7C41"/>
    <w:rsid w:val="009E3A54"/>
    <w:rsid w:val="009E4D50"/>
    <w:rsid w:val="009E54BD"/>
    <w:rsid w:val="009E5606"/>
    <w:rsid w:val="009E64DF"/>
    <w:rsid w:val="009E7503"/>
    <w:rsid w:val="009F0546"/>
    <w:rsid w:val="009F0E33"/>
    <w:rsid w:val="009F13C5"/>
    <w:rsid w:val="009F2B14"/>
    <w:rsid w:val="009F2B62"/>
    <w:rsid w:val="009F65D1"/>
    <w:rsid w:val="009F71A6"/>
    <w:rsid w:val="00A00195"/>
    <w:rsid w:val="00A00199"/>
    <w:rsid w:val="00A01538"/>
    <w:rsid w:val="00A06211"/>
    <w:rsid w:val="00A067A9"/>
    <w:rsid w:val="00A06802"/>
    <w:rsid w:val="00A10143"/>
    <w:rsid w:val="00A1022C"/>
    <w:rsid w:val="00A12332"/>
    <w:rsid w:val="00A14581"/>
    <w:rsid w:val="00A15E56"/>
    <w:rsid w:val="00A16FE4"/>
    <w:rsid w:val="00A213CA"/>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40B8"/>
    <w:rsid w:val="00A4534E"/>
    <w:rsid w:val="00A45B47"/>
    <w:rsid w:val="00A46600"/>
    <w:rsid w:val="00A4795F"/>
    <w:rsid w:val="00A47D0B"/>
    <w:rsid w:val="00A510D3"/>
    <w:rsid w:val="00A52A31"/>
    <w:rsid w:val="00A54D5F"/>
    <w:rsid w:val="00A55D1F"/>
    <w:rsid w:val="00A55D23"/>
    <w:rsid w:val="00A56501"/>
    <w:rsid w:val="00A61AE1"/>
    <w:rsid w:val="00A632ED"/>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3A7C"/>
    <w:rsid w:val="00A84A53"/>
    <w:rsid w:val="00A85190"/>
    <w:rsid w:val="00A871B6"/>
    <w:rsid w:val="00A90696"/>
    <w:rsid w:val="00A92389"/>
    <w:rsid w:val="00A93381"/>
    <w:rsid w:val="00A9542F"/>
    <w:rsid w:val="00A95578"/>
    <w:rsid w:val="00A9697B"/>
    <w:rsid w:val="00A9717C"/>
    <w:rsid w:val="00A97412"/>
    <w:rsid w:val="00AA0B83"/>
    <w:rsid w:val="00AA26A7"/>
    <w:rsid w:val="00AA36D1"/>
    <w:rsid w:val="00AA37E7"/>
    <w:rsid w:val="00AA4219"/>
    <w:rsid w:val="00AA5AC5"/>
    <w:rsid w:val="00AA6C80"/>
    <w:rsid w:val="00AA7F6C"/>
    <w:rsid w:val="00AB250B"/>
    <w:rsid w:val="00AB389E"/>
    <w:rsid w:val="00AB49DB"/>
    <w:rsid w:val="00AB4E97"/>
    <w:rsid w:val="00AB554B"/>
    <w:rsid w:val="00AB70D8"/>
    <w:rsid w:val="00AC1A4E"/>
    <w:rsid w:val="00AC1AF0"/>
    <w:rsid w:val="00AC21C4"/>
    <w:rsid w:val="00AC2E73"/>
    <w:rsid w:val="00AC5068"/>
    <w:rsid w:val="00AC566D"/>
    <w:rsid w:val="00AC69F4"/>
    <w:rsid w:val="00AD0F17"/>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2E4C"/>
    <w:rsid w:val="00AF4737"/>
    <w:rsid w:val="00AF5584"/>
    <w:rsid w:val="00AF64F6"/>
    <w:rsid w:val="00B01113"/>
    <w:rsid w:val="00B01690"/>
    <w:rsid w:val="00B0522E"/>
    <w:rsid w:val="00B05536"/>
    <w:rsid w:val="00B05D98"/>
    <w:rsid w:val="00B0719E"/>
    <w:rsid w:val="00B076F9"/>
    <w:rsid w:val="00B07A30"/>
    <w:rsid w:val="00B105F3"/>
    <w:rsid w:val="00B114E8"/>
    <w:rsid w:val="00B12F21"/>
    <w:rsid w:val="00B138EC"/>
    <w:rsid w:val="00B13F7D"/>
    <w:rsid w:val="00B1548F"/>
    <w:rsid w:val="00B1598C"/>
    <w:rsid w:val="00B16D64"/>
    <w:rsid w:val="00B17782"/>
    <w:rsid w:val="00B17DA3"/>
    <w:rsid w:val="00B219BA"/>
    <w:rsid w:val="00B21A05"/>
    <w:rsid w:val="00B221C5"/>
    <w:rsid w:val="00B257A3"/>
    <w:rsid w:val="00B277CD"/>
    <w:rsid w:val="00B30BE2"/>
    <w:rsid w:val="00B30F5B"/>
    <w:rsid w:val="00B31BAB"/>
    <w:rsid w:val="00B32905"/>
    <w:rsid w:val="00B3325A"/>
    <w:rsid w:val="00B334EE"/>
    <w:rsid w:val="00B33DB2"/>
    <w:rsid w:val="00B34FFF"/>
    <w:rsid w:val="00B35767"/>
    <w:rsid w:val="00B37503"/>
    <w:rsid w:val="00B4364F"/>
    <w:rsid w:val="00B43CD7"/>
    <w:rsid w:val="00B4619B"/>
    <w:rsid w:val="00B465D4"/>
    <w:rsid w:val="00B46623"/>
    <w:rsid w:val="00B47D6E"/>
    <w:rsid w:val="00B56EC3"/>
    <w:rsid w:val="00B60E86"/>
    <w:rsid w:val="00B620B9"/>
    <w:rsid w:val="00B62509"/>
    <w:rsid w:val="00B64900"/>
    <w:rsid w:val="00B664FF"/>
    <w:rsid w:val="00B66BF8"/>
    <w:rsid w:val="00B66EB5"/>
    <w:rsid w:val="00B67A69"/>
    <w:rsid w:val="00B7021F"/>
    <w:rsid w:val="00B70372"/>
    <w:rsid w:val="00B70C26"/>
    <w:rsid w:val="00B71559"/>
    <w:rsid w:val="00B717C7"/>
    <w:rsid w:val="00B72CB7"/>
    <w:rsid w:val="00B7450A"/>
    <w:rsid w:val="00B75411"/>
    <w:rsid w:val="00B770AA"/>
    <w:rsid w:val="00B7737C"/>
    <w:rsid w:val="00B77781"/>
    <w:rsid w:val="00B81A95"/>
    <w:rsid w:val="00B82D07"/>
    <w:rsid w:val="00B834BE"/>
    <w:rsid w:val="00B85960"/>
    <w:rsid w:val="00B85CDC"/>
    <w:rsid w:val="00B86695"/>
    <w:rsid w:val="00B86C48"/>
    <w:rsid w:val="00B86CDC"/>
    <w:rsid w:val="00B90233"/>
    <w:rsid w:val="00B91163"/>
    <w:rsid w:val="00B926D3"/>
    <w:rsid w:val="00B95E03"/>
    <w:rsid w:val="00B961F4"/>
    <w:rsid w:val="00B97085"/>
    <w:rsid w:val="00B97103"/>
    <w:rsid w:val="00B97703"/>
    <w:rsid w:val="00BA0B62"/>
    <w:rsid w:val="00BA2299"/>
    <w:rsid w:val="00BA5244"/>
    <w:rsid w:val="00BA6C25"/>
    <w:rsid w:val="00BB119C"/>
    <w:rsid w:val="00BB2671"/>
    <w:rsid w:val="00BB6A23"/>
    <w:rsid w:val="00BB6BDE"/>
    <w:rsid w:val="00BB793D"/>
    <w:rsid w:val="00BB797B"/>
    <w:rsid w:val="00BC172B"/>
    <w:rsid w:val="00BC17CE"/>
    <w:rsid w:val="00BC18FA"/>
    <w:rsid w:val="00BC27B4"/>
    <w:rsid w:val="00BC3561"/>
    <w:rsid w:val="00BC389A"/>
    <w:rsid w:val="00BC3D0F"/>
    <w:rsid w:val="00BC446A"/>
    <w:rsid w:val="00BC447A"/>
    <w:rsid w:val="00BC74EE"/>
    <w:rsid w:val="00BC78EE"/>
    <w:rsid w:val="00BC795A"/>
    <w:rsid w:val="00BD0C4F"/>
    <w:rsid w:val="00BD0DA6"/>
    <w:rsid w:val="00BD1B44"/>
    <w:rsid w:val="00BD4F51"/>
    <w:rsid w:val="00BD5F5C"/>
    <w:rsid w:val="00BE0C55"/>
    <w:rsid w:val="00BE0F57"/>
    <w:rsid w:val="00BE1B0F"/>
    <w:rsid w:val="00BE205F"/>
    <w:rsid w:val="00BE519D"/>
    <w:rsid w:val="00BF3444"/>
    <w:rsid w:val="00BF45AE"/>
    <w:rsid w:val="00BF4A70"/>
    <w:rsid w:val="00BF51E3"/>
    <w:rsid w:val="00BF526D"/>
    <w:rsid w:val="00BF5779"/>
    <w:rsid w:val="00BF57C1"/>
    <w:rsid w:val="00BF6CC9"/>
    <w:rsid w:val="00C0207B"/>
    <w:rsid w:val="00C0250A"/>
    <w:rsid w:val="00C0261E"/>
    <w:rsid w:val="00C02AE4"/>
    <w:rsid w:val="00C0564F"/>
    <w:rsid w:val="00C06B65"/>
    <w:rsid w:val="00C10A0C"/>
    <w:rsid w:val="00C1130F"/>
    <w:rsid w:val="00C11E7F"/>
    <w:rsid w:val="00C1329C"/>
    <w:rsid w:val="00C14B33"/>
    <w:rsid w:val="00C14DD8"/>
    <w:rsid w:val="00C15E2F"/>
    <w:rsid w:val="00C166D4"/>
    <w:rsid w:val="00C177C2"/>
    <w:rsid w:val="00C2274D"/>
    <w:rsid w:val="00C23CB9"/>
    <w:rsid w:val="00C241C9"/>
    <w:rsid w:val="00C24AB7"/>
    <w:rsid w:val="00C24F3D"/>
    <w:rsid w:val="00C2644A"/>
    <w:rsid w:val="00C300FF"/>
    <w:rsid w:val="00C30462"/>
    <w:rsid w:val="00C37A41"/>
    <w:rsid w:val="00C41130"/>
    <w:rsid w:val="00C42B96"/>
    <w:rsid w:val="00C4396A"/>
    <w:rsid w:val="00C43A33"/>
    <w:rsid w:val="00C44D07"/>
    <w:rsid w:val="00C460E9"/>
    <w:rsid w:val="00C462C3"/>
    <w:rsid w:val="00C46669"/>
    <w:rsid w:val="00C477EF"/>
    <w:rsid w:val="00C47F23"/>
    <w:rsid w:val="00C503DA"/>
    <w:rsid w:val="00C504CA"/>
    <w:rsid w:val="00C50AD1"/>
    <w:rsid w:val="00C5599A"/>
    <w:rsid w:val="00C6044B"/>
    <w:rsid w:val="00C60C04"/>
    <w:rsid w:val="00C60CDA"/>
    <w:rsid w:val="00C6196F"/>
    <w:rsid w:val="00C631D9"/>
    <w:rsid w:val="00C6351D"/>
    <w:rsid w:val="00C64655"/>
    <w:rsid w:val="00C67EEA"/>
    <w:rsid w:val="00C73671"/>
    <w:rsid w:val="00C74509"/>
    <w:rsid w:val="00C74AC3"/>
    <w:rsid w:val="00C75EDD"/>
    <w:rsid w:val="00C76797"/>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663C"/>
    <w:rsid w:val="00CA7AF1"/>
    <w:rsid w:val="00CA7F5F"/>
    <w:rsid w:val="00CB078B"/>
    <w:rsid w:val="00CB1F7D"/>
    <w:rsid w:val="00CB4032"/>
    <w:rsid w:val="00CB545F"/>
    <w:rsid w:val="00CB6AC8"/>
    <w:rsid w:val="00CC0119"/>
    <w:rsid w:val="00CC049E"/>
    <w:rsid w:val="00CC207D"/>
    <w:rsid w:val="00CC30EC"/>
    <w:rsid w:val="00CC6B55"/>
    <w:rsid w:val="00CC6CC5"/>
    <w:rsid w:val="00CC7E2B"/>
    <w:rsid w:val="00CD0260"/>
    <w:rsid w:val="00CD2001"/>
    <w:rsid w:val="00CD2144"/>
    <w:rsid w:val="00CD26C5"/>
    <w:rsid w:val="00CD2C3A"/>
    <w:rsid w:val="00CD41D4"/>
    <w:rsid w:val="00CD6246"/>
    <w:rsid w:val="00CD79A7"/>
    <w:rsid w:val="00CD7ECD"/>
    <w:rsid w:val="00CE008C"/>
    <w:rsid w:val="00CE03D1"/>
    <w:rsid w:val="00CE1150"/>
    <w:rsid w:val="00CE15FB"/>
    <w:rsid w:val="00CE1C05"/>
    <w:rsid w:val="00CE3F6D"/>
    <w:rsid w:val="00CE4A32"/>
    <w:rsid w:val="00CE504F"/>
    <w:rsid w:val="00CE569C"/>
    <w:rsid w:val="00CE6A0F"/>
    <w:rsid w:val="00CE71EE"/>
    <w:rsid w:val="00CE730E"/>
    <w:rsid w:val="00CE7F16"/>
    <w:rsid w:val="00CF12CF"/>
    <w:rsid w:val="00CF1ABF"/>
    <w:rsid w:val="00CF1AC8"/>
    <w:rsid w:val="00CF1EF2"/>
    <w:rsid w:val="00CF237F"/>
    <w:rsid w:val="00CF24BA"/>
    <w:rsid w:val="00CF458D"/>
    <w:rsid w:val="00CF4BC0"/>
    <w:rsid w:val="00CF59A1"/>
    <w:rsid w:val="00D01A14"/>
    <w:rsid w:val="00D01F79"/>
    <w:rsid w:val="00D03EF0"/>
    <w:rsid w:val="00D049B1"/>
    <w:rsid w:val="00D04F26"/>
    <w:rsid w:val="00D078BA"/>
    <w:rsid w:val="00D10C04"/>
    <w:rsid w:val="00D10EE7"/>
    <w:rsid w:val="00D11919"/>
    <w:rsid w:val="00D13682"/>
    <w:rsid w:val="00D1369E"/>
    <w:rsid w:val="00D1374A"/>
    <w:rsid w:val="00D14009"/>
    <w:rsid w:val="00D14AB9"/>
    <w:rsid w:val="00D14C4D"/>
    <w:rsid w:val="00D15DA1"/>
    <w:rsid w:val="00D2069A"/>
    <w:rsid w:val="00D206BD"/>
    <w:rsid w:val="00D20F39"/>
    <w:rsid w:val="00D21035"/>
    <w:rsid w:val="00D21ACD"/>
    <w:rsid w:val="00D22C62"/>
    <w:rsid w:val="00D22D06"/>
    <w:rsid w:val="00D23A88"/>
    <w:rsid w:val="00D23D85"/>
    <w:rsid w:val="00D25A76"/>
    <w:rsid w:val="00D26E10"/>
    <w:rsid w:val="00D313F6"/>
    <w:rsid w:val="00D31BD2"/>
    <w:rsid w:val="00D32D20"/>
    <w:rsid w:val="00D335DB"/>
    <w:rsid w:val="00D34FBB"/>
    <w:rsid w:val="00D354F0"/>
    <w:rsid w:val="00D358CA"/>
    <w:rsid w:val="00D363F0"/>
    <w:rsid w:val="00D36677"/>
    <w:rsid w:val="00D36688"/>
    <w:rsid w:val="00D37AA3"/>
    <w:rsid w:val="00D41708"/>
    <w:rsid w:val="00D4214E"/>
    <w:rsid w:val="00D4452D"/>
    <w:rsid w:val="00D53D2C"/>
    <w:rsid w:val="00D5623E"/>
    <w:rsid w:val="00D56A8D"/>
    <w:rsid w:val="00D56CD0"/>
    <w:rsid w:val="00D5709E"/>
    <w:rsid w:val="00D57AC9"/>
    <w:rsid w:val="00D60048"/>
    <w:rsid w:val="00D6138F"/>
    <w:rsid w:val="00D61397"/>
    <w:rsid w:val="00D6370E"/>
    <w:rsid w:val="00D63E18"/>
    <w:rsid w:val="00D65281"/>
    <w:rsid w:val="00D66B44"/>
    <w:rsid w:val="00D70B87"/>
    <w:rsid w:val="00D72F2B"/>
    <w:rsid w:val="00D74E37"/>
    <w:rsid w:val="00D7531B"/>
    <w:rsid w:val="00D802B9"/>
    <w:rsid w:val="00D81A16"/>
    <w:rsid w:val="00D83F77"/>
    <w:rsid w:val="00D8466F"/>
    <w:rsid w:val="00D85CEF"/>
    <w:rsid w:val="00D85DF1"/>
    <w:rsid w:val="00D8643E"/>
    <w:rsid w:val="00D9096F"/>
    <w:rsid w:val="00D92A4E"/>
    <w:rsid w:val="00D937E4"/>
    <w:rsid w:val="00D957C4"/>
    <w:rsid w:val="00D9631B"/>
    <w:rsid w:val="00D96F68"/>
    <w:rsid w:val="00D97B58"/>
    <w:rsid w:val="00D97E23"/>
    <w:rsid w:val="00DA0E89"/>
    <w:rsid w:val="00DA2011"/>
    <w:rsid w:val="00DA2AF7"/>
    <w:rsid w:val="00DA331A"/>
    <w:rsid w:val="00DA6D5A"/>
    <w:rsid w:val="00DA7FFB"/>
    <w:rsid w:val="00DB0815"/>
    <w:rsid w:val="00DB34D5"/>
    <w:rsid w:val="00DB39FD"/>
    <w:rsid w:val="00DB43AB"/>
    <w:rsid w:val="00DB46A0"/>
    <w:rsid w:val="00DB731F"/>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2DF"/>
    <w:rsid w:val="00DD2380"/>
    <w:rsid w:val="00DD3ACD"/>
    <w:rsid w:val="00DD5AE4"/>
    <w:rsid w:val="00DD6516"/>
    <w:rsid w:val="00DD7971"/>
    <w:rsid w:val="00DE0046"/>
    <w:rsid w:val="00DE1E95"/>
    <w:rsid w:val="00DE2062"/>
    <w:rsid w:val="00DE44CC"/>
    <w:rsid w:val="00DE499B"/>
    <w:rsid w:val="00DE5685"/>
    <w:rsid w:val="00DE6BB0"/>
    <w:rsid w:val="00DF0022"/>
    <w:rsid w:val="00DF100C"/>
    <w:rsid w:val="00DF18B2"/>
    <w:rsid w:val="00DF297C"/>
    <w:rsid w:val="00DF4D5E"/>
    <w:rsid w:val="00DF7B97"/>
    <w:rsid w:val="00E018A3"/>
    <w:rsid w:val="00E03354"/>
    <w:rsid w:val="00E033BD"/>
    <w:rsid w:val="00E03FF1"/>
    <w:rsid w:val="00E044AB"/>
    <w:rsid w:val="00E0603C"/>
    <w:rsid w:val="00E06327"/>
    <w:rsid w:val="00E10DDA"/>
    <w:rsid w:val="00E14EBC"/>
    <w:rsid w:val="00E17963"/>
    <w:rsid w:val="00E20A85"/>
    <w:rsid w:val="00E21396"/>
    <w:rsid w:val="00E2249A"/>
    <w:rsid w:val="00E236F5"/>
    <w:rsid w:val="00E24506"/>
    <w:rsid w:val="00E30881"/>
    <w:rsid w:val="00E31D6F"/>
    <w:rsid w:val="00E33297"/>
    <w:rsid w:val="00E3596F"/>
    <w:rsid w:val="00E37F64"/>
    <w:rsid w:val="00E402A8"/>
    <w:rsid w:val="00E41A0E"/>
    <w:rsid w:val="00E43AD9"/>
    <w:rsid w:val="00E4506A"/>
    <w:rsid w:val="00E46834"/>
    <w:rsid w:val="00E4691B"/>
    <w:rsid w:val="00E470D0"/>
    <w:rsid w:val="00E5027A"/>
    <w:rsid w:val="00E52407"/>
    <w:rsid w:val="00E52A58"/>
    <w:rsid w:val="00E5317A"/>
    <w:rsid w:val="00E545F5"/>
    <w:rsid w:val="00E56678"/>
    <w:rsid w:val="00E56E80"/>
    <w:rsid w:val="00E61064"/>
    <w:rsid w:val="00E61663"/>
    <w:rsid w:val="00E63FCC"/>
    <w:rsid w:val="00E64A39"/>
    <w:rsid w:val="00E659E2"/>
    <w:rsid w:val="00E65BC4"/>
    <w:rsid w:val="00E65FF0"/>
    <w:rsid w:val="00E6767F"/>
    <w:rsid w:val="00E704DD"/>
    <w:rsid w:val="00E705EF"/>
    <w:rsid w:val="00E70607"/>
    <w:rsid w:val="00E70734"/>
    <w:rsid w:val="00E72203"/>
    <w:rsid w:val="00E73D1C"/>
    <w:rsid w:val="00E74CA6"/>
    <w:rsid w:val="00E75974"/>
    <w:rsid w:val="00E75F5E"/>
    <w:rsid w:val="00E80D4B"/>
    <w:rsid w:val="00E862C5"/>
    <w:rsid w:val="00E8670A"/>
    <w:rsid w:val="00E87F61"/>
    <w:rsid w:val="00E90C26"/>
    <w:rsid w:val="00E93B04"/>
    <w:rsid w:val="00E96316"/>
    <w:rsid w:val="00E9660E"/>
    <w:rsid w:val="00EA100B"/>
    <w:rsid w:val="00EA1AF7"/>
    <w:rsid w:val="00EA2178"/>
    <w:rsid w:val="00EA35C9"/>
    <w:rsid w:val="00EA415B"/>
    <w:rsid w:val="00EA546E"/>
    <w:rsid w:val="00EB12B5"/>
    <w:rsid w:val="00EB19F9"/>
    <w:rsid w:val="00EB2CC9"/>
    <w:rsid w:val="00EB368D"/>
    <w:rsid w:val="00EB560F"/>
    <w:rsid w:val="00EB5AE5"/>
    <w:rsid w:val="00EB7C04"/>
    <w:rsid w:val="00EC04CE"/>
    <w:rsid w:val="00EC5851"/>
    <w:rsid w:val="00EC60A1"/>
    <w:rsid w:val="00EC67CC"/>
    <w:rsid w:val="00EC68F7"/>
    <w:rsid w:val="00EC6F8E"/>
    <w:rsid w:val="00EC7DCB"/>
    <w:rsid w:val="00EC7F43"/>
    <w:rsid w:val="00ED1F83"/>
    <w:rsid w:val="00ED2416"/>
    <w:rsid w:val="00ED2DE4"/>
    <w:rsid w:val="00ED32A8"/>
    <w:rsid w:val="00ED4C9A"/>
    <w:rsid w:val="00ED5020"/>
    <w:rsid w:val="00ED6A8E"/>
    <w:rsid w:val="00ED7126"/>
    <w:rsid w:val="00EE0B70"/>
    <w:rsid w:val="00EE129F"/>
    <w:rsid w:val="00EE1E05"/>
    <w:rsid w:val="00EE2AE3"/>
    <w:rsid w:val="00EE5AB4"/>
    <w:rsid w:val="00EE611C"/>
    <w:rsid w:val="00EE7374"/>
    <w:rsid w:val="00EF0E3B"/>
    <w:rsid w:val="00EF20E6"/>
    <w:rsid w:val="00EF24CD"/>
    <w:rsid w:val="00EF2EF0"/>
    <w:rsid w:val="00EF3AD8"/>
    <w:rsid w:val="00EF3C80"/>
    <w:rsid w:val="00EF4831"/>
    <w:rsid w:val="00EF4D13"/>
    <w:rsid w:val="00EF51F1"/>
    <w:rsid w:val="00F006CD"/>
    <w:rsid w:val="00F01D9E"/>
    <w:rsid w:val="00F03CC1"/>
    <w:rsid w:val="00F043C7"/>
    <w:rsid w:val="00F05830"/>
    <w:rsid w:val="00F058DF"/>
    <w:rsid w:val="00F05BBD"/>
    <w:rsid w:val="00F07005"/>
    <w:rsid w:val="00F0724C"/>
    <w:rsid w:val="00F13619"/>
    <w:rsid w:val="00F15078"/>
    <w:rsid w:val="00F16B65"/>
    <w:rsid w:val="00F17A5D"/>
    <w:rsid w:val="00F20177"/>
    <w:rsid w:val="00F2033E"/>
    <w:rsid w:val="00F20E2F"/>
    <w:rsid w:val="00F22B9A"/>
    <w:rsid w:val="00F2447A"/>
    <w:rsid w:val="00F247F5"/>
    <w:rsid w:val="00F24B47"/>
    <w:rsid w:val="00F24BBE"/>
    <w:rsid w:val="00F25AF6"/>
    <w:rsid w:val="00F263AA"/>
    <w:rsid w:val="00F27ABA"/>
    <w:rsid w:val="00F316BF"/>
    <w:rsid w:val="00F32974"/>
    <w:rsid w:val="00F32DB3"/>
    <w:rsid w:val="00F377F2"/>
    <w:rsid w:val="00F40B8A"/>
    <w:rsid w:val="00F40ED2"/>
    <w:rsid w:val="00F41D10"/>
    <w:rsid w:val="00F42DBE"/>
    <w:rsid w:val="00F4381F"/>
    <w:rsid w:val="00F44815"/>
    <w:rsid w:val="00F44F5B"/>
    <w:rsid w:val="00F451FA"/>
    <w:rsid w:val="00F46671"/>
    <w:rsid w:val="00F4696A"/>
    <w:rsid w:val="00F47D6D"/>
    <w:rsid w:val="00F50B1F"/>
    <w:rsid w:val="00F51DBD"/>
    <w:rsid w:val="00F5372D"/>
    <w:rsid w:val="00F55AB8"/>
    <w:rsid w:val="00F55B65"/>
    <w:rsid w:val="00F56DD2"/>
    <w:rsid w:val="00F56E2E"/>
    <w:rsid w:val="00F57E60"/>
    <w:rsid w:val="00F613A2"/>
    <w:rsid w:val="00F62128"/>
    <w:rsid w:val="00F62790"/>
    <w:rsid w:val="00F62D83"/>
    <w:rsid w:val="00F63379"/>
    <w:rsid w:val="00F635DD"/>
    <w:rsid w:val="00F652AC"/>
    <w:rsid w:val="00F71322"/>
    <w:rsid w:val="00F72835"/>
    <w:rsid w:val="00F72A6B"/>
    <w:rsid w:val="00F74B0A"/>
    <w:rsid w:val="00F75833"/>
    <w:rsid w:val="00F779D2"/>
    <w:rsid w:val="00F80648"/>
    <w:rsid w:val="00F80802"/>
    <w:rsid w:val="00F813FD"/>
    <w:rsid w:val="00F848CE"/>
    <w:rsid w:val="00F85A6B"/>
    <w:rsid w:val="00F86A12"/>
    <w:rsid w:val="00F873FF"/>
    <w:rsid w:val="00F948A9"/>
    <w:rsid w:val="00F95313"/>
    <w:rsid w:val="00F95927"/>
    <w:rsid w:val="00F95AF4"/>
    <w:rsid w:val="00F95BEC"/>
    <w:rsid w:val="00FA111F"/>
    <w:rsid w:val="00FA11AD"/>
    <w:rsid w:val="00FA1B86"/>
    <w:rsid w:val="00FA5B15"/>
    <w:rsid w:val="00FA5CC4"/>
    <w:rsid w:val="00FA7974"/>
    <w:rsid w:val="00FB28F2"/>
    <w:rsid w:val="00FB5154"/>
    <w:rsid w:val="00FB7A9A"/>
    <w:rsid w:val="00FC0B53"/>
    <w:rsid w:val="00FC221C"/>
    <w:rsid w:val="00FC292D"/>
    <w:rsid w:val="00FC453C"/>
    <w:rsid w:val="00FC57A4"/>
    <w:rsid w:val="00FD0DFA"/>
    <w:rsid w:val="00FD1C3A"/>
    <w:rsid w:val="00FD1DF0"/>
    <w:rsid w:val="00FD20F6"/>
    <w:rsid w:val="00FD42C4"/>
    <w:rsid w:val="00FD73DF"/>
    <w:rsid w:val="00FD7FF4"/>
    <w:rsid w:val="00FE014C"/>
    <w:rsid w:val="00FE03A4"/>
    <w:rsid w:val="00FE2373"/>
    <w:rsid w:val="00FE45D2"/>
    <w:rsid w:val="00FE56B9"/>
    <w:rsid w:val="00FE72DF"/>
    <w:rsid w:val="00FF306C"/>
    <w:rsid w:val="00FF34C9"/>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2AFF"/>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Task Body,列"/>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
    <w:link w:val="af5"/>
    <w:uiPriority w:val="34"/>
    <w:qFormat/>
    <w:locked/>
    <w:rsid w:val="0002751E"/>
    <w:rPr>
      <w:rFonts w:eastAsia="Times New Roman"/>
      <w:lang w:val="en-GB" w:eastAsia="en-GB"/>
    </w:rPr>
  </w:style>
  <w:style w:type="paragraph" w:customStyle="1" w:styleId="Observation">
    <w:name w:val="Observation"/>
    <w:basedOn w:val="a"/>
    <w:qFormat/>
    <w:rsid w:val="003C02E8"/>
    <w:pPr>
      <w:numPr>
        <w:numId w:val="39"/>
      </w:numPr>
      <w:spacing w:after="120"/>
      <w:ind w:left="1701" w:hanging="1701"/>
      <w:jc w:val="both"/>
    </w:pPr>
    <w:rPr>
      <w:b/>
      <w:lang w:eastAsia="zh-CN"/>
    </w:rPr>
  </w:style>
  <w:style w:type="paragraph" w:styleId="aff">
    <w:name w:val="table of figures"/>
    <w:basedOn w:val="a"/>
    <w:next w:val="a"/>
    <w:uiPriority w:val="99"/>
    <w:unhideWhenUsed/>
    <w:rsid w:val="00D22C62"/>
    <w:pPr>
      <w:spacing w:after="0"/>
    </w:pPr>
    <w:rPr>
      <w:b/>
    </w:rPr>
  </w:style>
  <w:style w:type="paragraph" w:customStyle="1" w:styleId="Agreement">
    <w:name w:val="Agreement"/>
    <w:basedOn w:val="a"/>
    <w:next w:val="a"/>
    <w:uiPriority w:val="99"/>
    <w:qFormat/>
    <w:rsid w:val="0015034F"/>
    <w:pPr>
      <w:numPr>
        <w:numId w:val="48"/>
      </w:numPr>
      <w:overflowPunct/>
      <w:autoSpaceDE/>
      <w:autoSpaceDN/>
      <w:adjustRightInd/>
      <w:spacing w:before="60" w:after="0"/>
      <w:textAlignment w:val="auto"/>
    </w:pPr>
    <w:rPr>
      <w:rFonts w:eastAsia="MS Mincho"/>
      <w:b/>
      <w:szCs w:val="24"/>
    </w:rPr>
  </w:style>
  <w:style w:type="paragraph" w:styleId="aff0">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609</TotalTime>
  <Pages>3</Pages>
  <Words>1464</Words>
  <Characters>7749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9195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400</cp:revision>
  <cp:lastPrinted>2018-05-22T10:28:00Z</cp:lastPrinted>
  <dcterms:created xsi:type="dcterms:W3CDTF">2020-08-05T03:28:00Z</dcterms:created>
  <dcterms:modified xsi:type="dcterms:W3CDTF">2021-01-15T02:12:00Z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